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1161" w14:textId="77777777" w:rsidR="00380B7C" w:rsidRPr="00D5095B" w:rsidRDefault="00380B7C" w:rsidP="00DE7229">
      <w:pPr>
        <w:pStyle w:val="Default"/>
        <w:jc w:val="center"/>
        <w:rPr>
          <w:b/>
          <w:bCs/>
        </w:rPr>
      </w:pPr>
      <w:r w:rsidRPr="00D5095B">
        <w:rPr>
          <w:b/>
          <w:bCs/>
        </w:rPr>
        <w:t>ATTACHMENT “A”</w:t>
      </w:r>
    </w:p>
    <w:p w14:paraId="4D87CD70" w14:textId="5BE5C55F" w:rsidR="00380B7C" w:rsidRPr="00D5095B" w:rsidRDefault="00380B7C" w:rsidP="00DE7229">
      <w:pPr>
        <w:pStyle w:val="Default"/>
        <w:jc w:val="center"/>
        <w:rPr>
          <w:b/>
          <w:bCs/>
        </w:rPr>
      </w:pPr>
      <w:r w:rsidRPr="00D5095B">
        <w:rPr>
          <w:b/>
          <w:bCs/>
        </w:rPr>
        <w:t>Required Federal Contract Provisions</w:t>
      </w:r>
    </w:p>
    <w:p w14:paraId="6E34EF5F" w14:textId="77777777" w:rsidR="00380B7C" w:rsidRPr="00D5095B" w:rsidRDefault="00380B7C" w:rsidP="00DE7229">
      <w:pPr>
        <w:pStyle w:val="Default"/>
        <w:jc w:val="center"/>
        <w:rPr>
          <w:b/>
          <w:bCs/>
        </w:rPr>
      </w:pPr>
      <w:r w:rsidRPr="00D5095B">
        <w:rPr>
          <w:b/>
          <w:bCs/>
        </w:rPr>
        <w:t>Applicable to This Contract</w:t>
      </w:r>
    </w:p>
    <w:p w14:paraId="1E6E5685" w14:textId="77777777" w:rsidR="00651727" w:rsidRPr="00D5095B" w:rsidRDefault="00651727" w:rsidP="00D5095B">
      <w:pPr>
        <w:jc w:val="both"/>
        <w:rPr>
          <w:rFonts w:ascii="Arial" w:hAnsi="Arial" w:cs="Arial"/>
          <w:sz w:val="24"/>
          <w:szCs w:val="24"/>
        </w:rPr>
      </w:pPr>
    </w:p>
    <w:p w14:paraId="6EB38C2A" w14:textId="3601D4DA" w:rsidR="00DC33DF" w:rsidRDefault="00651727" w:rsidP="006D2EB5">
      <w:pPr>
        <w:spacing w:after="0"/>
        <w:jc w:val="both"/>
        <w:rPr>
          <w:rFonts w:ascii="Arial" w:hAnsi="Arial" w:cs="Arial"/>
          <w:sz w:val="24"/>
          <w:szCs w:val="24"/>
        </w:rPr>
      </w:pPr>
      <w:r w:rsidRPr="00D5095B">
        <w:rPr>
          <w:rFonts w:ascii="Arial" w:hAnsi="Arial" w:cs="Arial"/>
          <w:sz w:val="24"/>
          <w:szCs w:val="24"/>
        </w:rPr>
        <w:t xml:space="preserve">If </w:t>
      </w:r>
      <w:r w:rsidR="00262FBC">
        <w:rPr>
          <w:rFonts w:ascii="Arial" w:hAnsi="Arial" w:cs="Arial"/>
          <w:sz w:val="24"/>
          <w:szCs w:val="24"/>
        </w:rPr>
        <w:t>f</w:t>
      </w:r>
      <w:r w:rsidRPr="00D5095B">
        <w:rPr>
          <w:rFonts w:ascii="Arial" w:hAnsi="Arial" w:cs="Arial"/>
          <w:sz w:val="24"/>
          <w:szCs w:val="24"/>
        </w:rPr>
        <w:t xml:space="preserve">ederal funds are being used either in whole or in part for this project or purchase of services, supplies or equipment (see the Instructions to Bidders if applicable), then this project is subject to, and </w:t>
      </w:r>
      <w:r w:rsidR="00B50063">
        <w:rPr>
          <w:rFonts w:ascii="Arial" w:hAnsi="Arial" w:cs="Arial"/>
          <w:sz w:val="24"/>
          <w:szCs w:val="24"/>
        </w:rPr>
        <w:t>CONTRACTOR</w:t>
      </w:r>
      <w:r w:rsidRPr="00D5095B">
        <w:rPr>
          <w:rFonts w:ascii="Arial" w:hAnsi="Arial" w:cs="Arial"/>
          <w:sz w:val="24"/>
          <w:szCs w:val="24"/>
        </w:rPr>
        <w:t xml:space="preserve"> must comply with, all applicable </w:t>
      </w:r>
      <w:r w:rsidR="00262FBC">
        <w:rPr>
          <w:rFonts w:ascii="Arial" w:hAnsi="Arial" w:cs="Arial"/>
          <w:sz w:val="24"/>
          <w:szCs w:val="24"/>
        </w:rPr>
        <w:t>f</w:t>
      </w:r>
      <w:r w:rsidRPr="00D5095B">
        <w:rPr>
          <w:rFonts w:ascii="Arial" w:hAnsi="Arial" w:cs="Arial"/>
          <w:sz w:val="24"/>
          <w:szCs w:val="24"/>
        </w:rPr>
        <w:t xml:space="preserve">ederal laws including but not limited to the Federal Regulations set forth in CFR Title 2, Part 200. Accordingly, </w:t>
      </w:r>
      <w:r w:rsidR="00B50063">
        <w:rPr>
          <w:rFonts w:ascii="Arial" w:hAnsi="Arial" w:cs="Arial"/>
          <w:sz w:val="24"/>
          <w:szCs w:val="24"/>
        </w:rPr>
        <w:t>CONTRACTOR</w:t>
      </w:r>
      <w:r w:rsidRPr="00D5095B">
        <w:rPr>
          <w:rFonts w:ascii="Arial" w:hAnsi="Arial" w:cs="Arial"/>
          <w:sz w:val="24"/>
          <w:szCs w:val="24"/>
        </w:rPr>
        <w:t xml:space="preserve"> agrees to comply with all such </w:t>
      </w:r>
      <w:r w:rsidR="00262FBC">
        <w:rPr>
          <w:rFonts w:ascii="Arial" w:hAnsi="Arial" w:cs="Arial"/>
          <w:sz w:val="24"/>
          <w:szCs w:val="24"/>
        </w:rPr>
        <w:t>f</w:t>
      </w:r>
      <w:r w:rsidRPr="00D5095B">
        <w:rPr>
          <w:rFonts w:ascii="Arial" w:hAnsi="Arial" w:cs="Arial"/>
          <w:sz w:val="24"/>
          <w:szCs w:val="24"/>
        </w:rPr>
        <w:t xml:space="preserve">ederal requirements, including but not limited to the following: </w:t>
      </w:r>
    </w:p>
    <w:p w14:paraId="05D7139D" w14:textId="77777777" w:rsidR="00DC33DF" w:rsidRDefault="00DC33DF" w:rsidP="00DC33DF">
      <w:pPr>
        <w:spacing w:after="0"/>
        <w:jc w:val="both"/>
        <w:rPr>
          <w:rFonts w:ascii="Arial" w:hAnsi="Arial" w:cs="Arial"/>
          <w:sz w:val="24"/>
          <w:szCs w:val="24"/>
        </w:rPr>
      </w:pPr>
    </w:p>
    <w:p w14:paraId="5FC425F6" w14:textId="3C742EB6" w:rsidR="00262FBC" w:rsidRPr="00262FBC" w:rsidRDefault="00262FBC" w:rsidP="006768CD">
      <w:pPr>
        <w:pStyle w:val="ListParagraph"/>
        <w:numPr>
          <w:ilvl w:val="0"/>
          <w:numId w:val="7"/>
        </w:numPr>
        <w:spacing w:after="0"/>
        <w:ind w:left="720" w:hanging="540"/>
        <w:rPr>
          <w:rFonts w:ascii="Arial" w:hAnsi="Arial" w:cs="Arial"/>
          <w:b/>
          <w:sz w:val="24"/>
          <w:szCs w:val="24"/>
        </w:rPr>
      </w:pPr>
      <w:r w:rsidRPr="00262FBC">
        <w:rPr>
          <w:rFonts w:ascii="Arial" w:hAnsi="Arial" w:cs="Arial"/>
          <w:b/>
          <w:sz w:val="24"/>
          <w:szCs w:val="24"/>
        </w:rPr>
        <w:t>Non-Discrimination in Employment.</w:t>
      </w:r>
    </w:p>
    <w:p w14:paraId="6A41D185" w14:textId="77777777" w:rsidR="00380B7C" w:rsidRPr="00D5095B" w:rsidRDefault="00380B7C" w:rsidP="00DC33DF">
      <w:pPr>
        <w:pStyle w:val="Default"/>
        <w:jc w:val="both"/>
      </w:pPr>
    </w:p>
    <w:p w14:paraId="1A8E671F" w14:textId="26E4AB7D" w:rsidR="0018037C" w:rsidRDefault="0018037C" w:rsidP="006D2EB5">
      <w:pPr>
        <w:spacing w:after="0"/>
        <w:ind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During the performance of this contract,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agrees as follows:</w:t>
      </w:r>
    </w:p>
    <w:p w14:paraId="2BC40E88" w14:textId="77777777" w:rsidR="00262FBC" w:rsidRPr="00D5095B" w:rsidRDefault="00262FBC" w:rsidP="00DC33DF">
      <w:pPr>
        <w:spacing w:after="0"/>
        <w:ind w:firstLine="720"/>
        <w:jc w:val="both"/>
        <w:rPr>
          <w:rFonts w:ascii="Arial" w:hAnsi="Arial" w:cs="Arial"/>
          <w:color w:val="000000"/>
          <w:kern w:val="0"/>
          <w:sz w:val="24"/>
          <w:szCs w:val="24"/>
        </w:rPr>
      </w:pPr>
    </w:p>
    <w:p w14:paraId="6416C7EE" w14:textId="20A1542C" w:rsidR="0018037C" w:rsidRDefault="0018037C" w:rsidP="006768CD">
      <w:pPr>
        <w:numPr>
          <w:ilvl w:val="0"/>
          <w:numId w:val="1"/>
        </w:numPr>
        <w:tabs>
          <w:tab w:val="clear" w:pos="720"/>
        </w:tabs>
        <w:spacing w:after="0" w:line="240" w:lineRule="auto"/>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not discriminate against any employee or applicant for employment because of race, color, religion, sex, sexual orientation, gender identity, or national origin.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agrees to post in conspicuous places, available to employees and applicants for employment, notices to be provided by the contracting officer setting forth the provisions of this nondiscrimination clause.</w:t>
      </w:r>
    </w:p>
    <w:p w14:paraId="3B08614C" w14:textId="77777777" w:rsidR="00262FBC" w:rsidRPr="00D5095B" w:rsidRDefault="00262FBC" w:rsidP="006768CD">
      <w:pPr>
        <w:spacing w:after="0" w:line="240" w:lineRule="auto"/>
        <w:ind w:firstLine="720"/>
        <w:jc w:val="both"/>
        <w:rPr>
          <w:rFonts w:ascii="Arial" w:hAnsi="Arial" w:cs="Arial"/>
          <w:color w:val="000000"/>
          <w:kern w:val="0"/>
          <w:sz w:val="24"/>
          <w:szCs w:val="24"/>
        </w:rPr>
      </w:pPr>
    </w:p>
    <w:p w14:paraId="5900F417" w14:textId="2325265D" w:rsidR="0018037C" w:rsidRDefault="0018037C" w:rsidP="006768CD">
      <w:pPr>
        <w:numPr>
          <w:ilvl w:val="0"/>
          <w:numId w:val="1"/>
        </w:numPr>
        <w:tabs>
          <w:tab w:val="clear" w:pos="720"/>
        </w:tabs>
        <w:spacing w:after="0" w:line="240" w:lineRule="auto"/>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in all solicitations or advancements for employees placed by or on behalf of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state that all qualified applicants will receive consideration for employment without regard to race, color, religion, sex, sexual orientation, gender identity, or national origin.</w:t>
      </w:r>
    </w:p>
    <w:p w14:paraId="7281F296" w14:textId="77777777" w:rsidR="00262FBC" w:rsidRPr="00D5095B" w:rsidRDefault="00262FBC" w:rsidP="006768CD">
      <w:pPr>
        <w:spacing w:after="0" w:line="240" w:lineRule="auto"/>
        <w:ind w:firstLine="720"/>
        <w:jc w:val="both"/>
        <w:rPr>
          <w:rFonts w:ascii="Arial" w:hAnsi="Arial" w:cs="Arial"/>
          <w:color w:val="000000"/>
          <w:kern w:val="0"/>
          <w:sz w:val="24"/>
          <w:szCs w:val="24"/>
        </w:rPr>
      </w:pPr>
    </w:p>
    <w:p w14:paraId="14A0EF26" w14:textId="0188A4B7" w:rsidR="0018037C" w:rsidRDefault="0018037C" w:rsidP="006768CD">
      <w:pPr>
        <w:numPr>
          <w:ilvl w:val="0"/>
          <w:numId w:val="1"/>
        </w:numPr>
        <w:tabs>
          <w:tab w:val="clear" w:pos="720"/>
        </w:tabs>
        <w:spacing w:after="0" w:line="240" w:lineRule="auto"/>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B50063">
        <w:rPr>
          <w:rFonts w:ascii="Arial" w:hAnsi="Arial" w:cs="Arial"/>
          <w:color w:val="000000"/>
          <w:kern w:val="0"/>
          <w:sz w:val="24"/>
          <w:szCs w:val="24"/>
        </w:rPr>
        <w:t>CONTRACTOR</w:t>
      </w:r>
      <w:r w:rsidRPr="00D5095B">
        <w:rPr>
          <w:rFonts w:ascii="Arial" w:hAnsi="Arial" w:cs="Arial"/>
          <w:color w:val="000000"/>
          <w:kern w:val="0"/>
          <w:sz w:val="24"/>
          <w:szCs w:val="24"/>
        </w:rPr>
        <w:t>’s legal duty to furnish information.</w:t>
      </w:r>
    </w:p>
    <w:p w14:paraId="05CAB167" w14:textId="77777777" w:rsidR="00FA7A37" w:rsidRDefault="00FA7A37" w:rsidP="00FA7A37">
      <w:pPr>
        <w:spacing w:after="0" w:line="240" w:lineRule="auto"/>
        <w:jc w:val="both"/>
        <w:rPr>
          <w:rFonts w:ascii="Arial" w:hAnsi="Arial" w:cs="Arial"/>
          <w:color w:val="000000"/>
          <w:kern w:val="0"/>
          <w:sz w:val="24"/>
          <w:szCs w:val="24"/>
        </w:rPr>
      </w:pPr>
    </w:p>
    <w:p w14:paraId="7D0341A5" w14:textId="59EAB4AF" w:rsidR="0018037C" w:rsidRDefault="0018037C" w:rsidP="006768CD">
      <w:pPr>
        <w:numPr>
          <w:ilvl w:val="0"/>
          <w:numId w:val="1"/>
        </w:numPr>
        <w:tabs>
          <w:tab w:val="clear" w:pos="720"/>
        </w:tabs>
        <w:spacing w:after="0"/>
        <w:ind w:left="0" w:firstLine="720"/>
        <w:jc w:val="both"/>
        <w:rPr>
          <w:rFonts w:ascii="Arial" w:hAnsi="Arial" w:cs="Arial"/>
          <w:color w:val="000000"/>
          <w:kern w:val="0"/>
          <w:sz w:val="24"/>
          <w:szCs w:val="24"/>
        </w:rPr>
      </w:pPr>
      <w:r w:rsidRPr="00D5095B">
        <w:rPr>
          <w:rFonts w:ascii="Arial" w:hAnsi="Arial" w:cs="Arial"/>
          <w:color w:val="000000"/>
          <w:kern w:val="0"/>
          <w:sz w:val="24"/>
          <w:szCs w:val="24"/>
        </w:rPr>
        <w:lastRenderedPageBreak/>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send to each labor union or representative of workers with which he has a collective bargaining agreement or other contract or understanding, a notice, to be provided by the agency contracting officer, advising the labor union or workers’ representative of the </w:t>
      </w:r>
      <w:r w:rsidR="00B50063">
        <w:rPr>
          <w:rFonts w:ascii="Arial" w:hAnsi="Arial" w:cs="Arial"/>
          <w:color w:val="000000"/>
          <w:kern w:val="0"/>
          <w:sz w:val="24"/>
          <w:szCs w:val="24"/>
        </w:rPr>
        <w:t>CONTRACTOR</w:t>
      </w:r>
      <w:r w:rsidRPr="00D5095B">
        <w:rPr>
          <w:rFonts w:ascii="Arial" w:hAnsi="Arial" w:cs="Arial"/>
          <w:color w:val="000000"/>
          <w:kern w:val="0"/>
          <w:sz w:val="24"/>
          <w:szCs w:val="24"/>
        </w:rPr>
        <w:t>’s commitments under Section 202 of Executive Order No. 11246 of September 24, 1965, and shall post copies of the notice in conspicuous places available to employees and applicants for employment.</w:t>
      </w:r>
    </w:p>
    <w:p w14:paraId="425DE4CB" w14:textId="77777777" w:rsidR="00262FBC" w:rsidRPr="00D5095B" w:rsidRDefault="00262FBC" w:rsidP="006768CD">
      <w:pPr>
        <w:spacing w:after="0"/>
        <w:ind w:firstLine="720"/>
        <w:jc w:val="both"/>
        <w:rPr>
          <w:rFonts w:ascii="Arial" w:hAnsi="Arial" w:cs="Arial"/>
          <w:color w:val="000000"/>
          <w:kern w:val="0"/>
          <w:sz w:val="24"/>
          <w:szCs w:val="24"/>
        </w:rPr>
      </w:pPr>
    </w:p>
    <w:p w14:paraId="00FA43AB" w14:textId="74654B7C" w:rsidR="0018037C" w:rsidRDefault="0018037C" w:rsidP="006768CD">
      <w:pPr>
        <w:numPr>
          <w:ilvl w:val="0"/>
          <w:numId w:val="1"/>
        </w:numPr>
        <w:tabs>
          <w:tab w:val="clear" w:pos="720"/>
        </w:tabs>
        <w:spacing w:after="0"/>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comply with all provisions of Executive Order No. 11246 of Sept. 24, 1965, and of the rules, regulations, and relevant orders of the Secretary of Labor.</w:t>
      </w:r>
    </w:p>
    <w:p w14:paraId="5CFEA52C" w14:textId="77777777" w:rsidR="00262FBC" w:rsidRPr="00D5095B" w:rsidRDefault="00262FBC" w:rsidP="006768CD">
      <w:pPr>
        <w:spacing w:after="0"/>
        <w:ind w:firstLine="720"/>
        <w:jc w:val="both"/>
        <w:rPr>
          <w:rFonts w:ascii="Arial" w:hAnsi="Arial" w:cs="Arial"/>
          <w:color w:val="000000"/>
          <w:kern w:val="0"/>
          <w:sz w:val="24"/>
          <w:szCs w:val="24"/>
        </w:rPr>
      </w:pPr>
    </w:p>
    <w:p w14:paraId="1C0299D1" w14:textId="42C8D8B6" w:rsidR="0018037C" w:rsidRDefault="0018037C" w:rsidP="006768CD">
      <w:pPr>
        <w:numPr>
          <w:ilvl w:val="0"/>
          <w:numId w:val="1"/>
        </w:numPr>
        <w:tabs>
          <w:tab w:val="clear" w:pos="720"/>
        </w:tabs>
        <w:spacing w:after="0"/>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2B721A0D" w14:textId="77777777" w:rsidR="00262FBC" w:rsidRPr="00D5095B" w:rsidRDefault="00262FBC" w:rsidP="006768CD">
      <w:pPr>
        <w:spacing w:after="0"/>
        <w:ind w:firstLine="720"/>
        <w:jc w:val="both"/>
        <w:rPr>
          <w:rFonts w:ascii="Arial" w:hAnsi="Arial" w:cs="Arial"/>
          <w:color w:val="000000"/>
          <w:kern w:val="0"/>
          <w:sz w:val="24"/>
          <w:szCs w:val="24"/>
        </w:rPr>
      </w:pPr>
    </w:p>
    <w:p w14:paraId="2AD39E3A" w14:textId="71714572" w:rsidR="0018037C" w:rsidRDefault="0018037C" w:rsidP="006768CD">
      <w:pPr>
        <w:numPr>
          <w:ilvl w:val="0"/>
          <w:numId w:val="1"/>
        </w:numPr>
        <w:tabs>
          <w:tab w:val="clear" w:pos="720"/>
        </w:tabs>
        <w:spacing w:after="0"/>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In the event of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’s noncompliance with the nondiscrimination clauses of this contract or with any of such rules, regulations, or orders, this contract may be cancelled, terminated, or suspended in whole or in part and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may be declared ineligible for further Government contracts in accordance with procedures authorized in Executive Order No. 11246 of Sept. 24, 1965, and such other sanctions may be imposed and remedies invoked as provided in Executive Order No. 11246 of September 24, 1965, or by rule, regulation, or order of the Secretary of Labor, or as otherwise provided by law.</w:t>
      </w:r>
    </w:p>
    <w:p w14:paraId="087BA145" w14:textId="77777777" w:rsidR="00262FBC" w:rsidRPr="00D5095B" w:rsidRDefault="00262FBC" w:rsidP="006768CD">
      <w:pPr>
        <w:spacing w:after="0"/>
        <w:ind w:firstLine="720"/>
        <w:jc w:val="both"/>
        <w:rPr>
          <w:rFonts w:ascii="Arial" w:hAnsi="Arial" w:cs="Arial"/>
          <w:color w:val="000000"/>
          <w:kern w:val="0"/>
          <w:sz w:val="24"/>
          <w:szCs w:val="24"/>
        </w:rPr>
      </w:pPr>
    </w:p>
    <w:p w14:paraId="1369D800" w14:textId="3811B7C9" w:rsidR="0018037C" w:rsidRDefault="0018037C" w:rsidP="006768CD">
      <w:pPr>
        <w:numPr>
          <w:ilvl w:val="0"/>
          <w:numId w:val="1"/>
        </w:numPr>
        <w:tabs>
          <w:tab w:val="clear" w:pos="720"/>
        </w:tabs>
        <w:spacing w:after="0"/>
        <w:ind w:left="0" w:firstLine="720"/>
        <w:jc w:val="both"/>
        <w:rPr>
          <w:rFonts w:ascii="Arial" w:hAnsi="Arial" w:cs="Arial"/>
          <w:color w:val="000000"/>
          <w:kern w:val="0"/>
          <w:sz w:val="24"/>
          <w:szCs w:val="24"/>
        </w:rPr>
      </w:pPr>
      <w:r w:rsidRPr="00D5095B">
        <w:rPr>
          <w:rFonts w:ascii="Arial" w:hAnsi="Arial" w:cs="Arial"/>
          <w:color w:val="000000"/>
          <w:kern w:val="0"/>
          <w:sz w:val="24"/>
          <w:szCs w:val="24"/>
        </w:rPr>
        <w:t xml:space="preserve">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include the provisions of paragraphs (1) through (8) in every subcontract or purchase order unless exempted by rules, regulations, or orders of the Secretary of Labor issued pursuant to Section 204 of Executive Order No. 11246 of September 24, 1965, so that such provisions will be binding upon each </w:t>
      </w:r>
      <w:r w:rsidR="00114427">
        <w:rPr>
          <w:rFonts w:ascii="Arial" w:hAnsi="Arial" w:cs="Arial"/>
          <w:color w:val="000000"/>
          <w:kern w:val="0"/>
          <w:sz w:val="24"/>
          <w:szCs w:val="24"/>
        </w:rPr>
        <w:t>subcontractor</w:t>
      </w:r>
      <w:r w:rsidRPr="00D5095B">
        <w:rPr>
          <w:rFonts w:ascii="Arial" w:hAnsi="Arial" w:cs="Arial"/>
          <w:color w:val="000000"/>
          <w:kern w:val="0"/>
          <w:sz w:val="24"/>
          <w:szCs w:val="24"/>
        </w:rPr>
        <w:t xml:space="preserve"> or vendor.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will take such action with respect to any subcontract or purchase order as may be directed by the Secretary of Labor as a means of enforcing such provisions including sanctions for noncompliance: Provided, however, that in the event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becomes involved in, or is threatened with, litigation with a </w:t>
      </w:r>
      <w:r w:rsidR="00E52F84">
        <w:rPr>
          <w:rFonts w:ascii="Arial" w:hAnsi="Arial" w:cs="Arial"/>
          <w:color w:val="000000"/>
          <w:kern w:val="0"/>
          <w:sz w:val="24"/>
          <w:szCs w:val="24"/>
        </w:rPr>
        <w:t>subcontractor</w:t>
      </w:r>
      <w:r w:rsidRPr="00D5095B">
        <w:rPr>
          <w:rFonts w:ascii="Arial" w:hAnsi="Arial" w:cs="Arial"/>
          <w:color w:val="000000"/>
          <w:kern w:val="0"/>
          <w:sz w:val="24"/>
          <w:szCs w:val="24"/>
        </w:rPr>
        <w:t xml:space="preserve"> or vendor as a result of such direction, the </w:t>
      </w:r>
      <w:r w:rsidR="00B50063">
        <w:rPr>
          <w:rFonts w:ascii="Arial" w:hAnsi="Arial" w:cs="Arial"/>
          <w:color w:val="000000"/>
          <w:kern w:val="0"/>
          <w:sz w:val="24"/>
          <w:szCs w:val="24"/>
        </w:rPr>
        <w:t>CONTRACTOR</w:t>
      </w:r>
      <w:r w:rsidRPr="00D5095B">
        <w:rPr>
          <w:rFonts w:ascii="Arial" w:hAnsi="Arial" w:cs="Arial"/>
          <w:color w:val="000000"/>
          <w:kern w:val="0"/>
          <w:sz w:val="24"/>
          <w:szCs w:val="24"/>
        </w:rPr>
        <w:t xml:space="preserve"> may request the United States to enter into such litigation to protect the interests of the United States. [Sec. 202 amended by EO 11375 of Oct. 13, 1967, 32 FR 14303, 3 CFR, 1966–1970 Comp., p. 684, EO 12086 of Oct. 5, 1978, 43 FR 46501, 3 CFR, 1978 Comp., p. 230, EO 13665 of April 8, 2014, 79 FR 20749, EO 13672 of July 21, 2014, 79 FR 42971]</w:t>
      </w:r>
    </w:p>
    <w:p w14:paraId="10757FAB" w14:textId="77777777" w:rsidR="00FA7A37" w:rsidRDefault="00FA7A37" w:rsidP="00FA7A37">
      <w:pPr>
        <w:pStyle w:val="ListParagraph"/>
        <w:rPr>
          <w:rFonts w:ascii="Arial" w:hAnsi="Arial" w:cs="Arial"/>
          <w:color w:val="000000"/>
          <w:kern w:val="0"/>
          <w:sz w:val="24"/>
          <w:szCs w:val="24"/>
        </w:rPr>
      </w:pPr>
    </w:p>
    <w:p w14:paraId="7D8FCB41" w14:textId="06AF6AC3" w:rsidR="00FA7A37" w:rsidRDefault="00FA7A37" w:rsidP="00FA7A37">
      <w:pPr>
        <w:spacing w:after="0"/>
        <w:jc w:val="both"/>
        <w:rPr>
          <w:rFonts w:ascii="Arial" w:hAnsi="Arial" w:cs="Arial"/>
          <w:color w:val="000000"/>
          <w:kern w:val="0"/>
          <w:sz w:val="24"/>
          <w:szCs w:val="24"/>
        </w:rPr>
      </w:pPr>
    </w:p>
    <w:p w14:paraId="129F71B1" w14:textId="77777777" w:rsidR="00FA7A37" w:rsidRPr="00D5095B" w:rsidRDefault="00FA7A37" w:rsidP="00FA7A37">
      <w:pPr>
        <w:spacing w:after="0"/>
        <w:jc w:val="both"/>
        <w:rPr>
          <w:rFonts w:ascii="Arial" w:hAnsi="Arial" w:cs="Arial"/>
          <w:color w:val="000000"/>
          <w:kern w:val="0"/>
          <w:sz w:val="24"/>
          <w:szCs w:val="24"/>
        </w:rPr>
      </w:pPr>
    </w:p>
    <w:p w14:paraId="4371F90A" w14:textId="77777777" w:rsidR="006D2EB5" w:rsidRDefault="004E1246" w:rsidP="006D2EB5">
      <w:pPr>
        <w:pStyle w:val="ListParagraph"/>
        <w:numPr>
          <w:ilvl w:val="0"/>
          <w:numId w:val="7"/>
        </w:numPr>
        <w:ind w:left="720" w:hanging="450"/>
        <w:jc w:val="both"/>
        <w:rPr>
          <w:rFonts w:ascii="Arial" w:hAnsi="Arial" w:cs="Arial"/>
          <w:b/>
          <w:bCs/>
          <w:sz w:val="24"/>
          <w:szCs w:val="24"/>
        </w:rPr>
      </w:pPr>
      <w:r w:rsidRPr="009A5DB0">
        <w:rPr>
          <w:rFonts w:ascii="Arial" w:hAnsi="Arial" w:cs="Arial"/>
          <w:b/>
          <w:bCs/>
          <w:sz w:val="24"/>
          <w:szCs w:val="24"/>
        </w:rPr>
        <w:lastRenderedPageBreak/>
        <w:t xml:space="preserve">Contract Work Hours and Safety Standards Act. </w:t>
      </w:r>
    </w:p>
    <w:p w14:paraId="62C27B7E" w14:textId="77777777" w:rsidR="006D2EB5" w:rsidRDefault="006D2EB5" w:rsidP="006D2EB5">
      <w:pPr>
        <w:pStyle w:val="ListParagraph"/>
        <w:jc w:val="both"/>
        <w:rPr>
          <w:rFonts w:ascii="Arial" w:hAnsi="Arial" w:cs="Arial"/>
          <w:sz w:val="24"/>
          <w:szCs w:val="24"/>
        </w:rPr>
      </w:pPr>
    </w:p>
    <w:p w14:paraId="210DAAFA" w14:textId="370CC83B" w:rsidR="004E1246" w:rsidRPr="006D2EB5" w:rsidRDefault="00B50063" w:rsidP="006768CD">
      <w:pPr>
        <w:pStyle w:val="ListParagraph"/>
        <w:ind w:left="0" w:firstLine="720"/>
        <w:jc w:val="both"/>
        <w:rPr>
          <w:rFonts w:ascii="Arial" w:hAnsi="Arial" w:cs="Arial"/>
          <w:b/>
          <w:bCs/>
          <w:sz w:val="24"/>
          <w:szCs w:val="24"/>
        </w:rPr>
      </w:pPr>
      <w:r>
        <w:rPr>
          <w:rFonts w:ascii="Arial" w:hAnsi="Arial" w:cs="Arial"/>
          <w:sz w:val="24"/>
          <w:szCs w:val="24"/>
        </w:rPr>
        <w:t>CONTRACTOR</w:t>
      </w:r>
      <w:r w:rsidR="00EB3B3C" w:rsidRPr="006D2EB5">
        <w:rPr>
          <w:rFonts w:ascii="Arial" w:hAnsi="Arial" w:cs="Arial"/>
          <w:sz w:val="24"/>
          <w:szCs w:val="24"/>
        </w:rPr>
        <w:t xml:space="preserve"> agrees to comply with and be bound by, and assist OWNER in ensuring compliance with, the Contract Work Hours and Safety Standards Act, as applicable. (40 U.S.C. 3702 and 3704, as supplemented by Department of Labor regulations (29 CFR Part 5).)</w:t>
      </w:r>
    </w:p>
    <w:p w14:paraId="0748C328" w14:textId="77777777" w:rsidR="00B529DC" w:rsidRPr="009A5DB0" w:rsidRDefault="00B529DC" w:rsidP="00B529DC">
      <w:pPr>
        <w:pStyle w:val="ListParagraph"/>
        <w:jc w:val="both"/>
        <w:rPr>
          <w:rFonts w:ascii="Arial" w:hAnsi="Arial" w:cs="Arial"/>
          <w:b/>
          <w:bCs/>
          <w:sz w:val="24"/>
          <w:szCs w:val="24"/>
        </w:rPr>
      </w:pPr>
    </w:p>
    <w:p w14:paraId="2464F5E4" w14:textId="7ABD937A" w:rsidR="004E1246" w:rsidRDefault="004E1246" w:rsidP="00431CEF">
      <w:pPr>
        <w:pStyle w:val="ListParagraph"/>
        <w:numPr>
          <w:ilvl w:val="1"/>
          <w:numId w:val="8"/>
        </w:numPr>
        <w:spacing w:after="0"/>
        <w:ind w:left="0" w:firstLine="720"/>
        <w:jc w:val="both"/>
        <w:rPr>
          <w:rFonts w:ascii="Arial" w:hAnsi="Arial" w:cs="Arial"/>
          <w:sz w:val="24"/>
          <w:szCs w:val="24"/>
        </w:rPr>
      </w:pPr>
      <w:r w:rsidRPr="009A5DB0">
        <w:rPr>
          <w:rFonts w:ascii="Arial" w:hAnsi="Arial" w:cs="Arial"/>
          <w:sz w:val="24"/>
          <w:szCs w:val="24"/>
        </w:rPr>
        <w:t xml:space="preserve">Overtime requirements. No </w:t>
      </w:r>
      <w:r w:rsidR="00B50063">
        <w:rPr>
          <w:rFonts w:ascii="Arial" w:hAnsi="Arial" w:cs="Arial"/>
          <w:sz w:val="24"/>
          <w:szCs w:val="24"/>
        </w:rPr>
        <w:t>CONTRACTOR</w:t>
      </w:r>
      <w:r w:rsidRPr="009A5DB0">
        <w:rPr>
          <w:rFonts w:ascii="Arial" w:hAnsi="Arial" w:cs="Arial"/>
          <w:sz w:val="24"/>
          <w:szCs w:val="24"/>
        </w:rPr>
        <w:t xml:space="preserve"> or sub</w:t>
      </w:r>
      <w:r w:rsidR="00B50063">
        <w:rPr>
          <w:rFonts w:ascii="Arial" w:hAnsi="Arial" w:cs="Arial"/>
          <w:sz w:val="24"/>
          <w:szCs w:val="24"/>
        </w:rPr>
        <w:t xml:space="preserve">contractor </w:t>
      </w:r>
      <w:r w:rsidRPr="009A5DB0">
        <w:rPr>
          <w:rFonts w:ascii="Arial" w:hAnsi="Arial" w:cs="Arial"/>
          <w:sz w:val="24"/>
          <w:szCs w:val="24"/>
        </w:rPr>
        <w:t xml:space="preserve">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78E6FBE2" w14:textId="77777777" w:rsidR="00B529DC" w:rsidRPr="009A5DB0" w:rsidRDefault="00B529DC" w:rsidP="00431CEF">
      <w:pPr>
        <w:pStyle w:val="ListParagraph"/>
        <w:spacing w:after="0"/>
        <w:ind w:left="0" w:firstLine="720"/>
        <w:jc w:val="both"/>
        <w:rPr>
          <w:rFonts w:ascii="Arial" w:hAnsi="Arial" w:cs="Arial"/>
          <w:sz w:val="24"/>
          <w:szCs w:val="24"/>
        </w:rPr>
      </w:pPr>
    </w:p>
    <w:p w14:paraId="29553D3D" w14:textId="0E88791F" w:rsidR="00B529DC" w:rsidRDefault="004E1246" w:rsidP="00431CEF">
      <w:pPr>
        <w:pStyle w:val="ListParagraph"/>
        <w:numPr>
          <w:ilvl w:val="1"/>
          <w:numId w:val="8"/>
        </w:numPr>
        <w:spacing w:after="0" w:line="240" w:lineRule="auto"/>
        <w:ind w:left="0" w:firstLine="720"/>
        <w:jc w:val="both"/>
        <w:rPr>
          <w:rFonts w:ascii="Arial" w:hAnsi="Arial" w:cs="Arial"/>
          <w:sz w:val="24"/>
          <w:szCs w:val="24"/>
        </w:rPr>
      </w:pPr>
      <w:r w:rsidRPr="009A5DB0">
        <w:rPr>
          <w:rFonts w:ascii="Arial" w:hAnsi="Arial" w:cs="Arial"/>
          <w:sz w:val="24"/>
          <w:szCs w:val="24"/>
        </w:rPr>
        <w:t xml:space="preserve">Violation; liability for unpaid wages; liquidated damages. In the event of any violation of the clause set forth in paragraph (b)(1) of this section the </w:t>
      </w:r>
      <w:r w:rsidR="00B50063">
        <w:rPr>
          <w:rFonts w:ascii="Arial" w:hAnsi="Arial" w:cs="Arial"/>
          <w:sz w:val="24"/>
          <w:szCs w:val="24"/>
        </w:rPr>
        <w:t>CONTRACTOR</w:t>
      </w:r>
      <w:r w:rsidRPr="009A5DB0">
        <w:rPr>
          <w:rFonts w:ascii="Arial" w:hAnsi="Arial" w:cs="Arial"/>
          <w:sz w:val="24"/>
          <w:szCs w:val="24"/>
        </w:rPr>
        <w:t xml:space="preserve"> and any sub</w:t>
      </w:r>
      <w:r w:rsidR="00B50063">
        <w:rPr>
          <w:rFonts w:ascii="Arial" w:hAnsi="Arial" w:cs="Arial"/>
          <w:sz w:val="24"/>
          <w:szCs w:val="24"/>
        </w:rPr>
        <w:t>contractor</w:t>
      </w:r>
      <w:r w:rsidRPr="009A5DB0">
        <w:rPr>
          <w:rFonts w:ascii="Arial" w:hAnsi="Arial" w:cs="Arial"/>
          <w:sz w:val="24"/>
          <w:szCs w:val="24"/>
        </w:rPr>
        <w:t xml:space="preserve"> responsible therefore shall be liable for the unpaid wages. In addition, such </w:t>
      </w:r>
      <w:r w:rsidR="00B50063">
        <w:rPr>
          <w:rFonts w:ascii="Arial" w:hAnsi="Arial" w:cs="Arial"/>
          <w:sz w:val="24"/>
          <w:szCs w:val="24"/>
        </w:rPr>
        <w:t>CONTRACTOR</w:t>
      </w:r>
      <w:r w:rsidRPr="009A5DB0">
        <w:rPr>
          <w:rFonts w:ascii="Arial" w:hAnsi="Arial" w:cs="Arial"/>
          <w:sz w:val="24"/>
          <w:szCs w:val="24"/>
        </w:rPr>
        <w:t xml:space="preserve"> and sub</w:t>
      </w:r>
      <w:r w:rsidR="00B50063">
        <w:rPr>
          <w:rFonts w:ascii="Arial" w:hAnsi="Arial" w:cs="Arial"/>
          <w:sz w:val="24"/>
          <w:szCs w:val="24"/>
        </w:rPr>
        <w:t>contractor</w:t>
      </w:r>
      <w:r w:rsidRPr="009A5DB0">
        <w:rPr>
          <w:rFonts w:ascii="Arial" w:hAnsi="Arial" w:cs="Arial"/>
          <w:sz w:val="24"/>
          <w:szCs w:val="24"/>
        </w:rPr>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 </w:t>
      </w:r>
    </w:p>
    <w:p w14:paraId="42CF8F11" w14:textId="77777777" w:rsidR="00B529DC" w:rsidRPr="00B529DC" w:rsidRDefault="00B529DC" w:rsidP="006768CD">
      <w:pPr>
        <w:spacing w:after="0" w:line="240" w:lineRule="auto"/>
        <w:ind w:firstLine="720"/>
        <w:jc w:val="both"/>
        <w:rPr>
          <w:rFonts w:ascii="Arial" w:hAnsi="Arial" w:cs="Arial"/>
          <w:sz w:val="24"/>
          <w:szCs w:val="24"/>
        </w:rPr>
      </w:pPr>
    </w:p>
    <w:p w14:paraId="7E82BD37" w14:textId="7BDB4E65" w:rsidR="0076172A" w:rsidRDefault="004E1246" w:rsidP="006768CD">
      <w:pPr>
        <w:pStyle w:val="ListParagraph"/>
        <w:numPr>
          <w:ilvl w:val="1"/>
          <w:numId w:val="8"/>
        </w:numPr>
        <w:spacing w:after="0" w:line="240" w:lineRule="auto"/>
        <w:ind w:left="0" w:firstLine="720"/>
        <w:jc w:val="both"/>
        <w:rPr>
          <w:rFonts w:ascii="Arial" w:hAnsi="Arial" w:cs="Arial"/>
          <w:sz w:val="24"/>
          <w:szCs w:val="24"/>
        </w:rPr>
      </w:pPr>
      <w:r w:rsidRPr="009A5DB0">
        <w:rPr>
          <w:rFonts w:ascii="Arial" w:hAnsi="Arial" w:cs="Arial"/>
          <w:sz w:val="24"/>
          <w:szCs w:val="24"/>
        </w:rPr>
        <w:t xml:space="preserve">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w:t>
      </w:r>
      <w:r w:rsidR="00B50063">
        <w:rPr>
          <w:rFonts w:ascii="Arial" w:hAnsi="Arial" w:cs="Arial"/>
          <w:sz w:val="24"/>
          <w:szCs w:val="24"/>
        </w:rPr>
        <w:t>CONTRACTOR</w:t>
      </w:r>
      <w:r w:rsidRPr="009A5DB0">
        <w:rPr>
          <w:rFonts w:ascii="Arial" w:hAnsi="Arial" w:cs="Arial"/>
          <w:sz w:val="24"/>
          <w:szCs w:val="24"/>
        </w:rPr>
        <w:t xml:space="preserve"> or sub</w:t>
      </w:r>
      <w:r w:rsidR="00B50063">
        <w:rPr>
          <w:rFonts w:ascii="Arial" w:hAnsi="Arial" w:cs="Arial"/>
          <w:sz w:val="24"/>
          <w:szCs w:val="24"/>
        </w:rPr>
        <w:t>contractor</w:t>
      </w:r>
      <w:r w:rsidRPr="009A5DB0">
        <w:rPr>
          <w:rFonts w:ascii="Arial" w:hAnsi="Arial" w:cs="Arial"/>
          <w:sz w:val="24"/>
          <w:szCs w:val="24"/>
        </w:rPr>
        <w:t xml:space="preserve"> under any such contract or any other Federal contract with the same prime </w:t>
      </w:r>
      <w:r w:rsidR="00B50063">
        <w:rPr>
          <w:rFonts w:ascii="Arial" w:hAnsi="Arial" w:cs="Arial"/>
          <w:sz w:val="24"/>
          <w:szCs w:val="24"/>
        </w:rPr>
        <w:t>CONTRACTOR</w:t>
      </w:r>
      <w:r w:rsidRPr="009A5DB0">
        <w:rPr>
          <w:rFonts w:ascii="Arial" w:hAnsi="Arial" w:cs="Arial"/>
          <w:sz w:val="24"/>
          <w:szCs w:val="24"/>
        </w:rPr>
        <w:t xml:space="preserve">, or any other federally-assisted contract subject to the Contract Work Hours and Safety Standards Act, which is held by the same prime </w:t>
      </w:r>
      <w:r w:rsidR="00B50063">
        <w:rPr>
          <w:rFonts w:ascii="Arial" w:hAnsi="Arial" w:cs="Arial"/>
          <w:sz w:val="24"/>
          <w:szCs w:val="24"/>
        </w:rPr>
        <w:t>CONTRACTOR</w:t>
      </w:r>
      <w:r w:rsidRPr="009A5DB0">
        <w:rPr>
          <w:rFonts w:ascii="Arial" w:hAnsi="Arial" w:cs="Arial"/>
          <w:sz w:val="24"/>
          <w:szCs w:val="24"/>
        </w:rPr>
        <w:t xml:space="preserve">, such sums as may be determined to be necessary to satisfy any liabilities of such </w:t>
      </w:r>
      <w:r w:rsidR="00B50063">
        <w:rPr>
          <w:rFonts w:ascii="Arial" w:hAnsi="Arial" w:cs="Arial"/>
          <w:sz w:val="24"/>
          <w:szCs w:val="24"/>
        </w:rPr>
        <w:t>CONTRACTOR</w:t>
      </w:r>
      <w:r w:rsidRPr="009A5DB0">
        <w:rPr>
          <w:rFonts w:ascii="Arial" w:hAnsi="Arial" w:cs="Arial"/>
          <w:sz w:val="24"/>
          <w:szCs w:val="24"/>
        </w:rPr>
        <w:t xml:space="preserve"> or sub</w:t>
      </w:r>
      <w:r w:rsidR="00B50063">
        <w:rPr>
          <w:rFonts w:ascii="Arial" w:hAnsi="Arial" w:cs="Arial"/>
          <w:sz w:val="24"/>
          <w:szCs w:val="24"/>
        </w:rPr>
        <w:t>contractor</w:t>
      </w:r>
      <w:r w:rsidRPr="009A5DB0">
        <w:rPr>
          <w:rFonts w:ascii="Arial" w:hAnsi="Arial" w:cs="Arial"/>
          <w:sz w:val="24"/>
          <w:szCs w:val="24"/>
        </w:rPr>
        <w:t xml:space="preserve"> for unpaid wages and liquidated damages as provided in the clause set forth in paragraph (b)(2) of this section. </w:t>
      </w:r>
    </w:p>
    <w:p w14:paraId="66FDCDC3" w14:textId="77777777" w:rsidR="0076172A" w:rsidRPr="0076172A" w:rsidRDefault="0076172A" w:rsidP="006768CD">
      <w:pPr>
        <w:pStyle w:val="ListParagraph"/>
        <w:spacing w:line="240" w:lineRule="auto"/>
        <w:ind w:left="0" w:firstLine="720"/>
        <w:jc w:val="both"/>
        <w:rPr>
          <w:rFonts w:ascii="Arial" w:hAnsi="Arial" w:cs="Arial"/>
          <w:sz w:val="24"/>
          <w:szCs w:val="24"/>
        </w:rPr>
      </w:pPr>
    </w:p>
    <w:p w14:paraId="5D8D530A" w14:textId="37EEC50B" w:rsidR="004E1246" w:rsidRDefault="004E1246" w:rsidP="006768CD">
      <w:pPr>
        <w:pStyle w:val="ListParagraph"/>
        <w:numPr>
          <w:ilvl w:val="1"/>
          <w:numId w:val="8"/>
        </w:numPr>
        <w:spacing w:line="240" w:lineRule="auto"/>
        <w:ind w:left="0" w:firstLine="720"/>
        <w:jc w:val="both"/>
        <w:rPr>
          <w:rFonts w:ascii="Arial" w:hAnsi="Arial" w:cs="Arial"/>
          <w:sz w:val="24"/>
          <w:szCs w:val="24"/>
        </w:rPr>
      </w:pPr>
      <w:r w:rsidRPr="009A5DB0">
        <w:rPr>
          <w:rFonts w:ascii="Arial" w:hAnsi="Arial" w:cs="Arial"/>
          <w:sz w:val="24"/>
          <w:szCs w:val="24"/>
        </w:rPr>
        <w:t xml:space="preserve">Subcontracts. The </w:t>
      </w:r>
      <w:r w:rsidR="00B50063">
        <w:rPr>
          <w:rFonts w:ascii="Arial" w:hAnsi="Arial" w:cs="Arial"/>
          <w:sz w:val="24"/>
          <w:szCs w:val="24"/>
        </w:rPr>
        <w:t>CONTRACTOR</w:t>
      </w:r>
      <w:r w:rsidRPr="009A5DB0">
        <w:rPr>
          <w:rFonts w:ascii="Arial" w:hAnsi="Arial" w:cs="Arial"/>
          <w:sz w:val="24"/>
          <w:szCs w:val="24"/>
        </w:rPr>
        <w:t xml:space="preserve"> or sub</w:t>
      </w:r>
      <w:r w:rsidR="00B50063">
        <w:rPr>
          <w:rFonts w:ascii="Arial" w:hAnsi="Arial" w:cs="Arial"/>
          <w:sz w:val="24"/>
          <w:szCs w:val="24"/>
        </w:rPr>
        <w:t>contractor</w:t>
      </w:r>
      <w:r w:rsidRPr="009A5DB0">
        <w:rPr>
          <w:rFonts w:ascii="Arial" w:hAnsi="Arial" w:cs="Arial"/>
          <w:sz w:val="24"/>
          <w:szCs w:val="24"/>
        </w:rPr>
        <w:t xml:space="preserve"> shall insert in any subcontracts the clauses set forth in paragraph (b)(1) through (4) of this section and also a clause requiring the sub</w:t>
      </w:r>
      <w:r w:rsidR="00B50063">
        <w:rPr>
          <w:rFonts w:ascii="Arial" w:hAnsi="Arial" w:cs="Arial"/>
          <w:sz w:val="24"/>
          <w:szCs w:val="24"/>
        </w:rPr>
        <w:t>contractor</w:t>
      </w:r>
      <w:r w:rsidRPr="009A5DB0">
        <w:rPr>
          <w:rFonts w:ascii="Arial" w:hAnsi="Arial" w:cs="Arial"/>
          <w:sz w:val="24"/>
          <w:szCs w:val="24"/>
        </w:rPr>
        <w:t xml:space="preserve">s to include these clauses in any lower tier subcontracts. The prime </w:t>
      </w:r>
      <w:r w:rsidR="00B50063">
        <w:rPr>
          <w:rFonts w:ascii="Arial" w:hAnsi="Arial" w:cs="Arial"/>
          <w:sz w:val="24"/>
          <w:szCs w:val="24"/>
        </w:rPr>
        <w:t>CONTRACTOR</w:t>
      </w:r>
      <w:r w:rsidRPr="009A5DB0">
        <w:rPr>
          <w:rFonts w:ascii="Arial" w:hAnsi="Arial" w:cs="Arial"/>
          <w:sz w:val="24"/>
          <w:szCs w:val="24"/>
        </w:rPr>
        <w:t xml:space="preserve"> shall be responsible for compliance by any sub</w:t>
      </w:r>
      <w:r w:rsidR="00B50063">
        <w:rPr>
          <w:rFonts w:ascii="Arial" w:hAnsi="Arial" w:cs="Arial"/>
          <w:sz w:val="24"/>
          <w:szCs w:val="24"/>
        </w:rPr>
        <w:t>contractor</w:t>
      </w:r>
      <w:r w:rsidRPr="009A5DB0">
        <w:rPr>
          <w:rFonts w:ascii="Arial" w:hAnsi="Arial" w:cs="Arial"/>
          <w:sz w:val="24"/>
          <w:szCs w:val="24"/>
        </w:rPr>
        <w:t xml:space="preserve"> or lower tier sub</w:t>
      </w:r>
      <w:r w:rsidR="00B50063">
        <w:rPr>
          <w:rFonts w:ascii="Arial" w:hAnsi="Arial" w:cs="Arial"/>
          <w:sz w:val="24"/>
          <w:szCs w:val="24"/>
        </w:rPr>
        <w:t>contractor</w:t>
      </w:r>
      <w:r w:rsidRPr="009A5DB0">
        <w:rPr>
          <w:rFonts w:ascii="Arial" w:hAnsi="Arial" w:cs="Arial"/>
          <w:sz w:val="24"/>
          <w:szCs w:val="24"/>
        </w:rPr>
        <w:t xml:space="preserve"> with the clauses set forth in paragraphs (b)(1) through (4) of this section.</w:t>
      </w:r>
    </w:p>
    <w:p w14:paraId="4BDBF85C" w14:textId="77777777" w:rsidR="0076172A" w:rsidRPr="009A5DB0" w:rsidRDefault="0076172A" w:rsidP="0076172A">
      <w:pPr>
        <w:pStyle w:val="ListParagraph"/>
        <w:jc w:val="both"/>
        <w:rPr>
          <w:rFonts w:ascii="Arial" w:hAnsi="Arial" w:cs="Arial"/>
          <w:sz w:val="24"/>
          <w:szCs w:val="24"/>
        </w:rPr>
      </w:pPr>
    </w:p>
    <w:p w14:paraId="11B77BFB" w14:textId="431453C5" w:rsidR="004E1246" w:rsidRDefault="004E1246" w:rsidP="006D2EB5">
      <w:pPr>
        <w:pStyle w:val="ListParagraph"/>
        <w:numPr>
          <w:ilvl w:val="0"/>
          <w:numId w:val="7"/>
        </w:numPr>
        <w:ind w:left="720" w:hanging="450"/>
        <w:jc w:val="both"/>
        <w:rPr>
          <w:rFonts w:ascii="Arial" w:hAnsi="Arial" w:cs="Arial"/>
          <w:b/>
          <w:bCs/>
          <w:sz w:val="24"/>
          <w:szCs w:val="24"/>
        </w:rPr>
      </w:pPr>
      <w:r w:rsidRPr="009E6A45">
        <w:rPr>
          <w:rFonts w:ascii="Arial" w:hAnsi="Arial" w:cs="Arial"/>
          <w:b/>
          <w:bCs/>
          <w:sz w:val="24"/>
          <w:szCs w:val="24"/>
        </w:rPr>
        <w:lastRenderedPageBreak/>
        <w:t xml:space="preserve">Clean Air Act. </w:t>
      </w:r>
    </w:p>
    <w:p w14:paraId="7DDE8295" w14:textId="77777777" w:rsidR="00DC33DF" w:rsidRPr="009E6A45" w:rsidRDefault="00DC33DF" w:rsidP="00DC33DF">
      <w:pPr>
        <w:pStyle w:val="ListParagraph"/>
        <w:jc w:val="both"/>
        <w:rPr>
          <w:rFonts w:ascii="Arial" w:hAnsi="Arial" w:cs="Arial"/>
          <w:b/>
          <w:bCs/>
          <w:sz w:val="24"/>
          <w:szCs w:val="24"/>
        </w:rPr>
      </w:pPr>
    </w:p>
    <w:p w14:paraId="471BFB63" w14:textId="17BD4949" w:rsidR="004E1246" w:rsidRDefault="004E1246" w:rsidP="006768CD">
      <w:pPr>
        <w:pStyle w:val="ListParagraph"/>
        <w:numPr>
          <w:ilvl w:val="0"/>
          <w:numId w:val="10"/>
        </w:numPr>
        <w:spacing w:after="0" w:line="240" w:lineRule="auto"/>
        <w:ind w:left="0" w:firstLine="720"/>
        <w:jc w:val="both"/>
        <w:rPr>
          <w:rFonts w:ascii="Arial" w:hAnsi="Arial" w:cs="Arial"/>
          <w:sz w:val="24"/>
          <w:szCs w:val="24"/>
        </w:rPr>
      </w:pPr>
      <w:r w:rsidRPr="009E6A45">
        <w:rPr>
          <w:rFonts w:ascii="Arial" w:hAnsi="Arial" w:cs="Arial"/>
          <w:sz w:val="24"/>
          <w:szCs w:val="24"/>
        </w:rPr>
        <w:t xml:space="preserve">The </w:t>
      </w:r>
      <w:r w:rsidR="00B50063">
        <w:rPr>
          <w:rFonts w:ascii="Arial" w:hAnsi="Arial" w:cs="Arial"/>
          <w:sz w:val="24"/>
          <w:szCs w:val="24"/>
        </w:rPr>
        <w:t>CONTRACTOR</w:t>
      </w:r>
      <w:r w:rsidRPr="009E6A45">
        <w:rPr>
          <w:rFonts w:ascii="Arial" w:hAnsi="Arial" w:cs="Arial"/>
          <w:sz w:val="24"/>
          <w:szCs w:val="24"/>
        </w:rPr>
        <w:t xml:space="preserve"> agrees to comply with all applicable standards, orders or regulations issued pursuant to the Clean Air Act, as amended, 42 U.S.C. § 7401 et seq. 2. The </w:t>
      </w:r>
      <w:r w:rsidR="00B50063">
        <w:rPr>
          <w:rFonts w:ascii="Arial" w:hAnsi="Arial" w:cs="Arial"/>
          <w:sz w:val="24"/>
          <w:szCs w:val="24"/>
        </w:rPr>
        <w:t>CONTRACTOR</w:t>
      </w:r>
      <w:r w:rsidRPr="009E6A45">
        <w:rPr>
          <w:rFonts w:ascii="Arial" w:hAnsi="Arial" w:cs="Arial"/>
          <w:sz w:val="24"/>
          <w:szCs w:val="24"/>
        </w:rPr>
        <w:t xml:space="preserve"> agrees to report each violation to the (name of applicant entering into the contract) and understands and agrees that the (name of the applicant entering into the contract) will, in turn, report each violation as required to assure notification to the Federal Emergency Management Agency, and the appropriate Environmental Protection Agency Regional Office. 3. The </w:t>
      </w:r>
      <w:r w:rsidR="00B50063">
        <w:rPr>
          <w:rFonts w:ascii="Arial" w:hAnsi="Arial" w:cs="Arial"/>
          <w:sz w:val="24"/>
          <w:szCs w:val="24"/>
        </w:rPr>
        <w:t>CONTRACTOR</w:t>
      </w:r>
      <w:r w:rsidRPr="009E6A45">
        <w:rPr>
          <w:rFonts w:ascii="Arial" w:hAnsi="Arial" w:cs="Arial"/>
          <w:sz w:val="24"/>
          <w:szCs w:val="24"/>
        </w:rPr>
        <w:t xml:space="preserve"> agrees to include these requirements in each subcontract exceeding $150,000 financed in whole or in part with Federal assistance provided by FEMA. Federal Water Pollution Control Act 1. The </w:t>
      </w:r>
      <w:r w:rsidR="00B50063">
        <w:rPr>
          <w:rFonts w:ascii="Arial" w:hAnsi="Arial" w:cs="Arial"/>
          <w:sz w:val="24"/>
          <w:szCs w:val="24"/>
        </w:rPr>
        <w:t>CONTRACTOR</w:t>
      </w:r>
      <w:r w:rsidRPr="009E6A45">
        <w:rPr>
          <w:rFonts w:ascii="Arial" w:hAnsi="Arial" w:cs="Arial"/>
          <w:sz w:val="24"/>
          <w:szCs w:val="24"/>
        </w:rPr>
        <w:t xml:space="preserve"> agrees to comply with all applicable standards, orders, or regulations issued pursuant to the Federal Water Pollution Control Act, as amended, 33 U.S.C. 1251 et seq. </w:t>
      </w:r>
    </w:p>
    <w:p w14:paraId="4A57C42E" w14:textId="77777777" w:rsidR="00DC33DF" w:rsidRPr="00DC33DF" w:rsidRDefault="00DC33DF" w:rsidP="006768CD">
      <w:pPr>
        <w:spacing w:after="0" w:line="240" w:lineRule="auto"/>
        <w:ind w:firstLine="720"/>
        <w:jc w:val="both"/>
        <w:rPr>
          <w:rFonts w:ascii="Arial" w:hAnsi="Arial" w:cs="Arial"/>
          <w:sz w:val="24"/>
          <w:szCs w:val="24"/>
        </w:rPr>
      </w:pPr>
    </w:p>
    <w:p w14:paraId="7EDC1B87" w14:textId="3182EA94" w:rsidR="00EB3B3C" w:rsidRDefault="004E1246" w:rsidP="006768CD">
      <w:pPr>
        <w:pStyle w:val="ListParagraph"/>
        <w:numPr>
          <w:ilvl w:val="0"/>
          <w:numId w:val="10"/>
        </w:numPr>
        <w:spacing w:after="0" w:line="240" w:lineRule="auto"/>
        <w:ind w:left="0" w:firstLine="720"/>
        <w:jc w:val="both"/>
        <w:rPr>
          <w:rFonts w:ascii="Arial" w:hAnsi="Arial" w:cs="Arial"/>
          <w:sz w:val="24"/>
          <w:szCs w:val="24"/>
        </w:rPr>
      </w:pPr>
      <w:r w:rsidRPr="009E6A45">
        <w:rPr>
          <w:rFonts w:ascii="Arial" w:hAnsi="Arial" w:cs="Arial"/>
          <w:sz w:val="24"/>
          <w:szCs w:val="24"/>
        </w:rPr>
        <w:t xml:space="preserve">The </w:t>
      </w:r>
      <w:r w:rsidR="00B50063">
        <w:rPr>
          <w:rFonts w:ascii="Arial" w:hAnsi="Arial" w:cs="Arial"/>
          <w:sz w:val="24"/>
          <w:szCs w:val="24"/>
        </w:rPr>
        <w:t>CONTRACTOR</w:t>
      </w:r>
      <w:r w:rsidRPr="009E6A45">
        <w:rPr>
          <w:rFonts w:ascii="Arial" w:hAnsi="Arial" w:cs="Arial"/>
          <w:sz w:val="24"/>
          <w:szCs w:val="24"/>
        </w:rPr>
        <w:t xml:space="preserve"> agrees to report each violation to the</w:t>
      </w:r>
      <w:r w:rsidR="00C853BE">
        <w:rPr>
          <w:rFonts w:ascii="Arial" w:hAnsi="Arial" w:cs="Arial"/>
          <w:sz w:val="24"/>
          <w:szCs w:val="24"/>
        </w:rPr>
        <w:t xml:space="preserve"> </w:t>
      </w:r>
      <w:sdt>
        <w:sdtPr>
          <w:rPr>
            <w:rFonts w:ascii="Arial" w:hAnsi="Arial" w:cs="Arial"/>
            <w:sz w:val="24"/>
            <w:szCs w:val="24"/>
          </w:rPr>
          <w:id w:val="-1940523452"/>
          <w:placeholder>
            <w:docPart w:val="DefaultPlaceholder_-1854013440"/>
          </w:placeholder>
        </w:sdtPr>
        <w:sdtContent>
          <w:bookmarkStart w:id="0" w:name="_GoBack"/>
          <w:r w:rsidR="00C853BE">
            <w:rPr>
              <w:rFonts w:ascii="Arial" w:hAnsi="Arial" w:cs="Arial"/>
              <w:sz w:val="24"/>
              <w:szCs w:val="24"/>
            </w:rPr>
            <w:t>___</w:t>
          </w:r>
          <w:r w:rsidR="00E52F84">
            <w:rPr>
              <w:rFonts w:ascii="Arial" w:hAnsi="Arial" w:cs="Arial"/>
              <w:sz w:val="24"/>
              <w:szCs w:val="24"/>
            </w:rPr>
            <w:t>______</w:t>
          </w:r>
          <w:r w:rsidR="00C853BE">
            <w:rPr>
              <w:rFonts w:ascii="Arial" w:hAnsi="Arial" w:cs="Arial"/>
              <w:sz w:val="24"/>
              <w:szCs w:val="24"/>
            </w:rPr>
            <w:t>_______</w:t>
          </w:r>
          <w:bookmarkEnd w:id="0"/>
        </w:sdtContent>
      </w:sdt>
      <w:r w:rsidR="00C853BE">
        <w:rPr>
          <w:rFonts w:ascii="Arial" w:hAnsi="Arial" w:cs="Arial"/>
          <w:sz w:val="24"/>
          <w:szCs w:val="24"/>
        </w:rPr>
        <w:t xml:space="preserve"> </w:t>
      </w:r>
      <w:r w:rsidR="00EB3B3C" w:rsidRPr="009E6A45">
        <w:rPr>
          <w:rFonts w:ascii="Arial" w:hAnsi="Arial" w:cs="Arial"/>
          <w:sz w:val="24"/>
          <w:szCs w:val="24"/>
        </w:rPr>
        <w:t>School District</w:t>
      </w:r>
      <w:r w:rsidRPr="009E6A45">
        <w:rPr>
          <w:rFonts w:ascii="Arial" w:hAnsi="Arial" w:cs="Arial"/>
          <w:sz w:val="24"/>
          <w:szCs w:val="24"/>
        </w:rPr>
        <w:t xml:space="preserve"> and understands and agrees that the </w:t>
      </w:r>
      <w:sdt>
        <w:sdtPr>
          <w:rPr>
            <w:rFonts w:ascii="Arial" w:hAnsi="Arial" w:cs="Arial"/>
            <w:sz w:val="24"/>
            <w:szCs w:val="24"/>
          </w:rPr>
          <w:id w:val="215781030"/>
          <w:placeholder>
            <w:docPart w:val="DefaultPlaceholder_-1854013440"/>
          </w:placeholder>
        </w:sdtPr>
        <w:sdtContent>
          <w:r w:rsidR="00EB3B3C" w:rsidRPr="009E6A45">
            <w:rPr>
              <w:rFonts w:ascii="Arial" w:hAnsi="Arial" w:cs="Arial"/>
              <w:sz w:val="24"/>
              <w:szCs w:val="24"/>
            </w:rPr>
            <w:t>___</w:t>
          </w:r>
          <w:r w:rsidR="00E52F84">
            <w:rPr>
              <w:rFonts w:ascii="Arial" w:hAnsi="Arial" w:cs="Arial"/>
              <w:sz w:val="24"/>
              <w:szCs w:val="24"/>
            </w:rPr>
            <w:t>______</w:t>
          </w:r>
          <w:r w:rsidR="00EB3B3C" w:rsidRPr="009E6A45">
            <w:rPr>
              <w:rFonts w:ascii="Arial" w:hAnsi="Arial" w:cs="Arial"/>
              <w:sz w:val="24"/>
              <w:szCs w:val="24"/>
            </w:rPr>
            <w:t>_____</w:t>
          </w:r>
          <w:r w:rsidR="00C853BE">
            <w:rPr>
              <w:rFonts w:ascii="Arial" w:hAnsi="Arial" w:cs="Arial"/>
              <w:sz w:val="24"/>
              <w:szCs w:val="24"/>
            </w:rPr>
            <w:t>__</w:t>
          </w:r>
        </w:sdtContent>
      </w:sdt>
      <w:r w:rsidR="00C853BE">
        <w:rPr>
          <w:rFonts w:ascii="Arial" w:hAnsi="Arial" w:cs="Arial"/>
          <w:sz w:val="24"/>
          <w:szCs w:val="24"/>
        </w:rPr>
        <w:t xml:space="preserve"> </w:t>
      </w:r>
      <w:r w:rsidR="00EB3B3C" w:rsidRPr="009E6A45">
        <w:rPr>
          <w:rFonts w:ascii="Arial" w:hAnsi="Arial" w:cs="Arial"/>
          <w:sz w:val="24"/>
          <w:szCs w:val="24"/>
        </w:rPr>
        <w:t xml:space="preserve">School District </w:t>
      </w:r>
      <w:r w:rsidRPr="009E6A45">
        <w:rPr>
          <w:rFonts w:ascii="Arial" w:hAnsi="Arial" w:cs="Arial"/>
          <w:sz w:val="24"/>
          <w:szCs w:val="24"/>
        </w:rPr>
        <w:t xml:space="preserve">will, in turn, report each violation as required to assure notification to the Federal Emergency Management Agency, and the appropriate Environmental Protection Agency Regional Office. </w:t>
      </w:r>
    </w:p>
    <w:p w14:paraId="063B9ABE" w14:textId="77777777" w:rsidR="00DC33DF" w:rsidRPr="00DC33DF" w:rsidRDefault="00DC33DF" w:rsidP="006768CD">
      <w:pPr>
        <w:spacing w:after="0" w:line="240" w:lineRule="auto"/>
        <w:ind w:firstLine="720"/>
        <w:jc w:val="both"/>
        <w:rPr>
          <w:rFonts w:ascii="Arial" w:hAnsi="Arial" w:cs="Arial"/>
          <w:sz w:val="24"/>
          <w:szCs w:val="24"/>
        </w:rPr>
      </w:pPr>
    </w:p>
    <w:p w14:paraId="6A7797E4" w14:textId="0268DE93" w:rsidR="006D2EB5" w:rsidRDefault="004E1246" w:rsidP="006768CD">
      <w:pPr>
        <w:pStyle w:val="ListParagraph"/>
        <w:numPr>
          <w:ilvl w:val="0"/>
          <w:numId w:val="10"/>
        </w:numPr>
        <w:spacing w:after="0" w:line="240" w:lineRule="auto"/>
        <w:ind w:left="0" w:firstLine="720"/>
        <w:jc w:val="both"/>
        <w:rPr>
          <w:rFonts w:ascii="Arial" w:hAnsi="Arial" w:cs="Arial"/>
          <w:sz w:val="24"/>
          <w:szCs w:val="24"/>
        </w:rPr>
      </w:pPr>
      <w:r w:rsidRPr="009E6A45">
        <w:rPr>
          <w:rFonts w:ascii="Arial" w:hAnsi="Arial" w:cs="Arial"/>
          <w:sz w:val="24"/>
          <w:szCs w:val="24"/>
        </w:rPr>
        <w:t xml:space="preserve">The </w:t>
      </w:r>
      <w:r w:rsidR="00B50063">
        <w:rPr>
          <w:rFonts w:ascii="Arial" w:hAnsi="Arial" w:cs="Arial"/>
          <w:sz w:val="24"/>
          <w:szCs w:val="24"/>
        </w:rPr>
        <w:t>CONTRACTOR</w:t>
      </w:r>
      <w:r w:rsidRPr="009E6A45">
        <w:rPr>
          <w:rFonts w:ascii="Arial" w:hAnsi="Arial" w:cs="Arial"/>
          <w:sz w:val="24"/>
          <w:szCs w:val="24"/>
        </w:rPr>
        <w:t xml:space="preserve"> agrees to include these requirements in each subcontract exceeding $150,000 financed in whole or in part with Federal assistance provided by FEMA.</w:t>
      </w:r>
    </w:p>
    <w:p w14:paraId="5122EFCA" w14:textId="77777777" w:rsidR="006D2EB5" w:rsidRPr="006D2EB5" w:rsidRDefault="006D2EB5" w:rsidP="006D2EB5">
      <w:pPr>
        <w:spacing w:after="0" w:line="240" w:lineRule="auto"/>
        <w:jc w:val="both"/>
        <w:rPr>
          <w:rFonts w:ascii="Arial" w:hAnsi="Arial" w:cs="Arial"/>
          <w:sz w:val="24"/>
          <w:szCs w:val="24"/>
        </w:rPr>
      </w:pPr>
    </w:p>
    <w:p w14:paraId="6F7172F6" w14:textId="52338483" w:rsidR="006D2EB5" w:rsidRDefault="004E1246" w:rsidP="006D2EB5">
      <w:pPr>
        <w:pStyle w:val="ListParagraph"/>
        <w:numPr>
          <w:ilvl w:val="0"/>
          <w:numId w:val="7"/>
        </w:numPr>
        <w:spacing w:after="0" w:line="240" w:lineRule="auto"/>
        <w:ind w:left="720" w:hanging="450"/>
        <w:jc w:val="both"/>
        <w:rPr>
          <w:rFonts w:ascii="Arial" w:hAnsi="Arial" w:cs="Arial"/>
          <w:b/>
          <w:bCs/>
          <w:sz w:val="24"/>
          <w:szCs w:val="24"/>
        </w:rPr>
      </w:pPr>
      <w:r w:rsidRPr="006D2EB5">
        <w:rPr>
          <w:rFonts w:ascii="Arial" w:hAnsi="Arial" w:cs="Arial"/>
          <w:b/>
          <w:bCs/>
          <w:sz w:val="24"/>
          <w:szCs w:val="24"/>
        </w:rPr>
        <w:t>Suspension and Debarment.</w:t>
      </w:r>
    </w:p>
    <w:p w14:paraId="1D6F85C3" w14:textId="77777777" w:rsidR="006D2EB5" w:rsidRPr="006D2EB5" w:rsidRDefault="006D2EB5" w:rsidP="006D2EB5">
      <w:pPr>
        <w:pStyle w:val="ListParagraph"/>
        <w:ind w:left="2880"/>
        <w:jc w:val="both"/>
        <w:rPr>
          <w:rFonts w:ascii="Arial" w:hAnsi="Arial" w:cs="Arial"/>
          <w:b/>
          <w:bCs/>
          <w:sz w:val="24"/>
          <w:szCs w:val="24"/>
        </w:rPr>
      </w:pPr>
    </w:p>
    <w:p w14:paraId="18D4640C" w14:textId="784AF356" w:rsidR="006D2EB5" w:rsidRDefault="004E1246" w:rsidP="006768CD">
      <w:pPr>
        <w:pStyle w:val="ListParagraph"/>
        <w:numPr>
          <w:ilvl w:val="1"/>
          <w:numId w:val="12"/>
        </w:numPr>
        <w:ind w:left="0" w:firstLine="720"/>
        <w:jc w:val="both"/>
        <w:rPr>
          <w:rFonts w:ascii="Arial" w:hAnsi="Arial" w:cs="Arial"/>
          <w:sz w:val="24"/>
          <w:szCs w:val="24"/>
        </w:rPr>
      </w:pPr>
      <w:r w:rsidRPr="009E6A45">
        <w:rPr>
          <w:rFonts w:ascii="Arial" w:hAnsi="Arial" w:cs="Arial"/>
          <w:sz w:val="24"/>
          <w:szCs w:val="24"/>
        </w:rPr>
        <w:t xml:space="preserve">This contract is a covered transaction for purposes of 2 C.F.R. pt. 180 and 2 C.F.R. pt. 3000. As such, the </w:t>
      </w:r>
      <w:r w:rsidR="00B50063">
        <w:rPr>
          <w:rFonts w:ascii="Arial" w:hAnsi="Arial" w:cs="Arial"/>
          <w:sz w:val="24"/>
          <w:szCs w:val="24"/>
        </w:rPr>
        <w:t>CONTRACTOR</w:t>
      </w:r>
      <w:r w:rsidRPr="009E6A45">
        <w:rPr>
          <w:rFonts w:ascii="Arial" w:hAnsi="Arial" w:cs="Arial"/>
          <w:sz w:val="24"/>
          <w:szCs w:val="24"/>
        </w:rPr>
        <w:t xml:space="preserve"> is required to verify that none of the </w:t>
      </w:r>
      <w:r w:rsidR="00B50063">
        <w:rPr>
          <w:rFonts w:ascii="Arial" w:hAnsi="Arial" w:cs="Arial"/>
          <w:sz w:val="24"/>
          <w:szCs w:val="24"/>
        </w:rPr>
        <w:t>CONTRACTOR</w:t>
      </w:r>
      <w:r w:rsidRPr="009E6A45">
        <w:rPr>
          <w:rFonts w:ascii="Arial" w:hAnsi="Arial" w:cs="Arial"/>
          <w:sz w:val="24"/>
          <w:szCs w:val="24"/>
        </w:rPr>
        <w:t xml:space="preserve">’s principals (defined at 2 C.F.R. § 180.995) or its affiliates (defined at 2 C.F.R. § 180.905) are excluded (defined at 2 C.F.R. § 180.940) or disqualified (defined at 2 C.F.R. § 180.935). </w:t>
      </w:r>
    </w:p>
    <w:p w14:paraId="2D47F2A6" w14:textId="77777777" w:rsidR="006D2EB5" w:rsidRPr="006D2EB5" w:rsidRDefault="006D2EB5" w:rsidP="006768CD">
      <w:pPr>
        <w:pStyle w:val="ListParagraph"/>
        <w:ind w:left="0" w:firstLine="720"/>
        <w:jc w:val="both"/>
        <w:rPr>
          <w:rFonts w:ascii="Arial" w:hAnsi="Arial" w:cs="Arial"/>
          <w:sz w:val="24"/>
          <w:szCs w:val="24"/>
        </w:rPr>
      </w:pPr>
    </w:p>
    <w:p w14:paraId="496A7E0C" w14:textId="61519F55" w:rsidR="006D2EB5" w:rsidRDefault="004E1246" w:rsidP="006768CD">
      <w:pPr>
        <w:pStyle w:val="ListParagraph"/>
        <w:numPr>
          <w:ilvl w:val="1"/>
          <w:numId w:val="12"/>
        </w:numPr>
        <w:spacing w:after="0" w:line="240" w:lineRule="auto"/>
        <w:ind w:left="0" w:firstLine="720"/>
        <w:jc w:val="both"/>
        <w:rPr>
          <w:rFonts w:ascii="Arial" w:hAnsi="Arial" w:cs="Arial"/>
          <w:sz w:val="24"/>
          <w:szCs w:val="24"/>
        </w:rPr>
      </w:pPr>
      <w:r w:rsidRPr="009E6A45">
        <w:rPr>
          <w:rFonts w:ascii="Arial" w:hAnsi="Arial" w:cs="Arial"/>
          <w:sz w:val="24"/>
          <w:szCs w:val="24"/>
        </w:rPr>
        <w:t xml:space="preserve">The </w:t>
      </w:r>
      <w:r w:rsidR="00B50063">
        <w:rPr>
          <w:rFonts w:ascii="Arial" w:hAnsi="Arial" w:cs="Arial"/>
          <w:sz w:val="24"/>
          <w:szCs w:val="24"/>
        </w:rPr>
        <w:t>CONTRACTOR</w:t>
      </w:r>
      <w:r w:rsidRPr="009E6A45">
        <w:rPr>
          <w:rFonts w:ascii="Arial" w:hAnsi="Arial" w:cs="Arial"/>
          <w:sz w:val="24"/>
          <w:szCs w:val="24"/>
        </w:rPr>
        <w:t xml:space="preserve"> must comply with 2 C.F.R. pt. 180, subpart C and 2 C.F.R. pt. 3000, subpart C, and must include a requirement to comply with these regulations in any lower tier covered transaction it enters into. </w:t>
      </w:r>
    </w:p>
    <w:p w14:paraId="7EEF3393" w14:textId="77777777" w:rsidR="006D2EB5" w:rsidRPr="006D2EB5" w:rsidRDefault="006D2EB5" w:rsidP="006768CD">
      <w:pPr>
        <w:spacing w:after="0" w:line="240" w:lineRule="auto"/>
        <w:ind w:firstLine="720"/>
        <w:jc w:val="both"/>
        <w:rPr>
          <w:rFonts w:ascii="Arial" w:hAnsi="Arial" w:cs="Arial"/>
          <w:sz w:val="24"/>
          <w:szCs w:val="24"/>
        </w:rPr>
      </w:pPr>
    </w:p>
    <w:p w14:paraId="5120DACC" w14:textId="0C3C3900" w:rsidR="004E1246" w:rsidRDefault="004E1246" w:rsidP="006768CD">
      <w:pPr>
        <w:pStyle w:val="ListParagraph"/>
        <w:numPr>
          <w:ilvl w:val="1"/>
          <w:numId w:val="12"/>
        </w:numPr>
        <w:spacing w:after="0" w:line="240" w:lineRule="auto"/>
        <w:ind w:left="0" w:firstLine="720"/>
        <w:jc w:val="both"/>
        <w:rPr>
          <w:rFonts w:ascii="Arial" w:hAnsi="Arial" w:cs="Arial"/>
          <w:sz w:val="24"/>
          <w:szCs w:val="24"/>
        </w:rPr>
      </w:pPr>
      <w:r w:rsidRPr="009E6A45">
        <w:rPr>
          <w:rFonts w:ascii="Arial" w:hAnsi="Arial" w:cs="Arial"/>
          <w:sz w:val="24"/>
          <w:szCs w:val="24"/>
        </w:rPr>
        <w:t xml:space="preserve">This certification is a material representation of fact relied upon by (insert name of recipient/subrecipient/applicant). If it is later determined that the </w:t>
      </w:r>
      <w:r w:rsidR="00B50063">
        <w:rPr>
          <w:rFonts w:ascii="Arial" w:hAnsi="Arial" w:cs="Arial"/>
          <w:sz w:val="24"/>
          <w:szCs w:val="24"/>
        </w:rPr>
        <w:t>CONTRACTOR</w:t>
      </w:r>
      <w:r w:rsidRPr="009E6A45">
        <w:rPr>
          <w:rFonts w:ascii="Arial" w:hAnsi="Arial" w:cs="Arial"/>
          <w:sz w:val="24"/>
          <w:szCs w:val="24"/>
        </w:rPr>
        <w:t xml:space="preserve"> did not comply with 2 C.F.R. pt. 180, subpart C and 2 C.F.R. pt. 3000, subpart C, in addition to remedies available to (insert name of recipient/subrecipient/applicant), the Federal Government may pursue available remedies, including but not limited to suspension and/or debarment. </w:t>
      </w:r>
    </w:p>
    <w:p w14:paraId="006AA8FA" w14:textId="77777777" w:rsidR="006D2EB5" w:rsidRPr="009E6A45" w:rsidRDefault="006D2EB5" w:rsidP="006768CD">
      <w:pPr>
        <w:pStyle w:val="ListParagraph"/>
        <w:spacing w:after="0" w:line="240" w:lineRule="auto"/>
        <w:ind w:left="0" w:firstLine="720"/>
        <w:jc w:val="both"/>
        <w:rPr>
          <w:rFonts w:ascii="Arial" w:hAnsi="Arial" w:cs="Arial"/>
          <w:sz w:val="24"/>
          <w:szCs w:val="24"/>
        </w:rPr>
      </w:pPr>
    </w:p>
    <w:p w14:paraId="355F19BB" w14:textId="09D94548" w:rsidR="006D2EB5" w:rsidRDefault="004E1246" w:rsidP="00FA7A37">
      <w:pPr>
        <w:pStyle w:val="ListParagraph"/>
        <w:numPr>
          <w:ilvl w:val="1"/>
          <w:numId w:val="12"/>
        </w:numPr>
        <w:spacing w:after="0" w:line="240" w:lineRule="auto"/>
        <w:ind w:left="0" w:firstLine="720"/>
        <w:jc w:val="both"/>
        <w:rPr>
          <w:rFonts w:ascii="Arial" w:hAnsi="Arial" w:cs="Arial"/>
          <w:sz w:val="24"/>
          <w:szCs w:val="24"/>
        </w:rPr>
      </w:pPr>
      <w:r w:rsidRPr="009E6A45">
        <w:rPr>
          <w:rFonts w:ascii="Arial" w:hAnsi="Arial" w:cs="Arial"/>
          <w:sz w:val="24"/>
          <w:szCs w:val="24"/>
        </w:rPr>
        <w:t xml:space="preserve">The bidder or proposer agrees to comply with the requirements of 2 C.F.R. pt. 180, subpart C and 2 C.F.R. pt. 3000, subpart C while this offer is valid and throughout </w:t>
      </w:r>
      <w:r w:rsidRPr="009E6A45">
        <w:rPr>
          <w:rFonts w:ascii="Arial" w:hAnsi="Arial" w:cs="Arial"/>
          <w:sz w:val="24"/>
          <w:szCs w:val="24"/>
        </w:rPr>
        <w:lastRenderedPageBreak/>
        <w:t>the period of any contract that may arise from this offer. The bidder or proposer further agrees to include a provision requiring such compliance in its lower tier covered transactions.</w:t>
      </w:r>
    </w:p>
    <w:p w14:paraId="6F43948C" w14:textId="77777777" w:rsidR="00FA7A37" w:rsidRDefault="00FA7A37" w:rsidP="00FA7A37">
      <w:pPr>
        <w:pStyle w:val="ListParagraph"/>
        <w:spacing w:after="0" w:line="240" w:lineRule="auto"/>
        <w:jc w:val="both"/>
        <w:rPr>
          <w:rFonts w:ascii="Arial" w:hAnsi="Arial" w:cs="Arial"/>
          <w:sz w:val="24"/>
          <w:szCs w:val="24"/>
        </w:rPr>
      </w:pPr>
    </w:p>
    <w:p w14:paraId="059644F4" w14:textId="3DEDB4CD" w:rsidR="004E1246" w:rsidRDefault="004E1246" w:rsidP="00FA7A37">
      <w:pPr>
        <w:pStyle w:val="ListParagraph"/>
        <w:numPr>
          <w:ilvl w:val="0"/>
          <w:numId w:val="7"/>
        </w:numPr>
        <w:spacing w:after="0" w:line="240" w:lineRule="auto"/>
        <w:ind w:left="720" w:hanging="450"/>
        <w:jc w:val="both"/>
        <w:rPr>
          <w:rFonts w:ascii="Arial" w:hAnsi="Arial" w:cs="Arial"/>
          <w:b/>
          <w:bCs/>
          <w:sz w:val="24"/>
          <w:szCs w:val="24"/>
        </w:rPr>
      </w:pPr>
      <w:r w:rsidRPr="009E6A45">
        <w:rPr>
          <w:rFonts w:ascii="Arial" w:hAnsi="Arial" w:cs="Arial"/>
          <w:b/>
          <w:bCs/>
          <w:sz w:val="24"/>
          <w:szCs w:val="24"/>
        </w:rPr>
        <w:t>Byrd Anti-Lobbying Amendment</w:t>
      </w:r>
      <w:r w:rsidR="006D2EB5">
        <w:rPr>
          <w:rFonts w:ascii="Arial" w:hAnsi="Arial" w:cs="Arial"/>
          <w:b/>
          <w:bCs/>
          <w:sz w:val="24"/>
          <w:szCs w:val="24"/>
        </w:rPr>
        <w:t>.</w:t>
      </w:r>
      <w:r w:rsidRPr="009E6A45">
        <w:rPr>
          <w:rFonts w:ascii="Arial" w:hAnsi="Arial" w:cs="Arial"/>
          <w:b/>
          <w:bCs/>
          <w:sz w:val="24"/>
          <w:szCs w:val="24"/>
        </w:rPr>
        <w:t xml:space="preserve"> </w:t>
      </w:r>
    </w:p>
    <w:p w14:paraId="633DEC32" w14:textId="77777777" w:rsidR="00FA7A37" w:rsidRPr="009E6A45" w:rsidRDefault="00FA7A37" w:rsidP="00FA7A37">
      <w:pPr>
        <w:pStyle w:val="ListParagraph"/>
        <w:spacing w:after="0" w:line="240" w:lineRule="auto"/>
        <w:jc w:val="both"/>
        <w:rPr>
          <w:rFonts w:ascii="Arial" w:hAnsi="Arial" w:cs="Arial"/>
          <w:b/>
          <w:bCs/>
          <w:sz w:val="24"/>
          <w:szCs w:val="24"/>
        </w:rPr>
      </w:pPr>
    </w:p>
    <w:p w14:paraId="32B34E08" w14:textId="6CE1FD01" w:rsidR="006D2EB5" w:rsidRDefault="00B50063" w:rsidP="006768CD">
      <w:pPr>
        <w:spacing w:after="0" w:line="240" w:lineRule="auto"/>
        <w:ind w:firstLine="720"/>
        <w:jc w:val="both"/>
        <w:rPr>
          <w:rFonts w:ascii="Arial" w:hAnsi="Arial" w:cs="Arial"/>
          <w:sz w:val="24"/>
          <w:szCs w:val="24"/>
        </w:rPr>
      </w:pPr>
      <w:r>
        <w:rPr>
          <w:rFonts w:ascii="Arial" w:hAnsi="Arial" w:cs="Arial"/>
          <w:sz w:val="24"/>
          <w:szCs w:val="24"/>
        </w:rPr>
        <w:t>CONTRACTOR</w:t>
      </w:r>
      <w:r w:rsidR="004E1246" w:rsidRPr="00D5095B">
        <w:rPr>
          <w:rFonts w:ascii="Arial" w:hAnsi="Arial" w:cs="Arial"/>
          <w:sz w:val="24"/>
          <w:szCs w:val="24"/>
        </w:rPr>
        <w:t xml:space="preserve">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14:paraId="66A66857" w14:textId="77777777" w:rsidR="006D2EB5" w:rsidRDefault="006D2EB5" w:rsidP="006D2EB5">
      <w:pPr>
        <w:spacing w:after="0" w:line="240" w:lineRule="auto"/>
        <w:jc w:val="both"/>
        <w:rPr>
          <w:rFonts w:ascii="Arial" w:hAnsi="Arial" w:cs="Arial"/>
          <w:sz w:val="24"/>
          <w:szCs w:val="24"/>
        </w:rPr>
      </w:pPr>
    </w:p>
    <w:p w14:paraId="5B32E916" w14:textId="32722CF5" w:rsidR="004E1246" w:rsidRDefault="004E1246" w:rsidP="006768CD">
      <w:pPr>
        <w:spacing w:after="0" w:line="240" w:lineRule="auto"/>
        <w:ind w:firstLine="720"/>
        <w:jc w:val="both"/>
        <w:rPr>
          <w:rFonts w:ascii="Arial" w:hAnsi="Arial" w:cs="Arial"/>
          <w:sz w:val="24"/>
          <w:szCs w:val="24"/>
        </w:rPr>
      </w:pPr>
      <w:r w:rsidRPr="00D5095B">
        <w:rPr>
          <w:rFonts w:ascii="Arial" w:hAnsi="Arial" w:cs="Arial"/>
          <w:sz w:val="24"/>
          <w:szCs w:val="24"/>
        </w:rPr>
        <w:t xml:space="preserve">Required Certification. If applicable, </w:t>
      </w:r>
      <w:r w:rsidR="00B50063">
        <w:rPr>
          <w:rFonts w:ascii="Arial" w:hAnsi="Arial" w:cs="Arial"/>
          <w:sz w:val="24"/>
          <w:szCs w:val="24"/>
        </w:rPr>
        <w:t>CONTRACTOR</w:t>
      </w:r>
      <w:r w:rsidRPr="00D5095B">
        <w:rPr>
          <w:rFonts w:ascii="Arial" w:hAnsi="Arial" w:cs="Arial"/>
          <w:sz w:val="24"/>
          <w:szCs w:val="24"/>
        </w:rPr>
        <w:t>s must sign and submit to the non-federal entity the following certification. APPENDIX A, 44 C.F.R. PART 18 – CERTIFICATION REGARDING LOBBYING Certification for Contracts, Grants, Loans, and Cooperative Agreements The undersigned certifies, to the best of his or her knowledge and belief, that: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1337D2E" w14:textId="0F56472C" w:rsidR="00E52F84" w:rsidRDefault="00E52F84" w:rsidP="006768CD">
      <w:pPr>
        <w:spacing w:after="0" w:line="240" w:lineRule="auto"/>
        <w:ind w:firstLine="720"/>
        <w:jc w:val="both"/>
        <w:rPr>
          <w:rFonts w:ascii="Arial" w:hAnsi="Arial" w:cs="Arial"/>
          <w:sz w:val="24"/>
          <w:szCs w:val="24"/>
        </w:rPr>
      </w:pPr>
    </w:p>
    <w:p w14:paraId="7BF52751" w14:textId="77777777" w:rsidR="00E52F84" w:rsidRDefault="00E52F84" w:rsidP="006768CD">
      <w:pPr>
        <w:spacing w:after="0" w:line="240" w:lineRule="auto"/>
        <w:ind w:firstLine="720"/>
        <w:jc w:val="both"/>
        <w:rPr>
          <w:rFonts w:ascii="Arial" w:hAnsi="Arial" w:cs="Arial"/>
          <w:sz w:val="24"/>
          <w:szCs w:val="24"/>
        </w:rPr>
      </w:pPr>
    </w:p>
    <w:p w14:paraId="1AE7E071" w14:textId="77777777" w:rsidR="006768CD" w:rsidRPr="00D5095B" w:rsidRDefault="006768CD" w:rsidP="006768CD">
      <w:pPr>
        <w:spacing w:after="0" w:line="240" w:lineRule="auto"/>
        <w:ind w:firstLine="720"/>
        <w:jc w:val="both"/>
        <w:rPr>
          <w:rFonts w:ascii="Arial" w:hAnsi="Arial" w:cs="Arial"/>
          <w:sz w:val="24"/>
          <w:szCs w:val="24"/>
        </w:rPr>
      </w:pPr>
    </w:p>
    <w:p w14:paraId="4C9ED85C" w14:textId="77777777" w:rsidR="006768CD" w:rsidRDefault="004E1246" w:rsidP="006768CD">
      <w:pPr>
        <w:pStyle w:val="ListParagraph"/>
        <w:numPr>
          <w:ilvl w:val="0"/>
          <w:numId w:val="7"/>
        </w:numPr>
        <w:ind w:left="720" w:hanging="450"/>
        <w:jc w:val="both"/>
        <w:rPr>
          <w:rFonts w:ascii="Arial" w:hAnsi="Arial" w:cs="Arial"/>
          <w:b/>
          <w:bCs/>
          <w:sz w:val="24"/>
          <w:szCs w:val="24"/>
        </w:rPr>
      </w:pPr>
      <w:r w:rsidRPr="009E6A45">
        <w:rPr>
          <w:rFonts w:ascii="Arial" w:hAnsi="Arial" w:cs="Arial"/>
          <w:b/>
          <w:bCs/>
          <w:sz w:val="24"/>
          <w:szCs w:val="24"/>
        </w:rPr>
        <w:lastRenderedPageBreak/>
        <w:t>Recovered Materials.</w:t>
      </w:r>
    </w:p>
    <w:p w14:paraId="4B24DB04" w14:textId="408E6F3C" w:rsidR="004E1246" w:rsidRPr="006768CD" w:rsidRDefault="00B50063" w:rsidP="006768CD">
      <w:pPr>
        <w:ind w:firstLine="720"/>
        <w:jc w:val="both"/>
        <w:rPr>
          <w:rFonts w:ascii="Arial" w:hAnsi="Arial" w:cs="Arial"/>
          <w:b/>
          <w:bCs/>
          <w:sz w:val="24"/>
          <w:szCs w:val="24"/>
        </w:rPr>
      </w:pPr>
      <w:r>
        <w:rPr>
          <w:rFonts w:ascii="Arial" w:hAnsi="Arial" w:cs="Arial"/>
          <w:sz w:val="24"/>
          <w:szCs w:val="24"/>
        </w:rPr>
        <w:t>CONTRACTOR</w:t>
      </w:r>
      <w:r w:rsidR="00EB3B3C" w:rsidRPr="006768CD">
        <w:rPr>
          <w:rFonts w:ascii="Arial" w:hAnsi="Arial" w:cs="Arial"/>
          <w:sz w:val="24"/>
          <w:szCs w:val="24"/>
        </w:rPr>
        <w:t xml:space="preserve"> agrees to comply with, and be bound by, and assist OWNER in ensuring compliance with, 2 CFR Section 200.323, as applicable.</w:t>
      </w:r>
    </w:p>
    <w:p w14:paraId="5FF3031D" w14:textId="56064092" w:rsidR="004E1246" w:rsidRDefault="004E1246" w:rsidP="006768CD">
      <w:pPr>
        <w:pStyle w:val="ListParagraph"/>
        <w:numPr>
          <w:ilvl w:val="1"/>
          <w:numId w:val="14"/>
        </w:numPr>
        <w:ind w:left="0" w:firstLine="720"/>
        <w:jc w:val="both"/>
        <w:rPr>
          <w:rFonts w:ascii="Arial" w:hAnsi="Arial" w:cs="Arial"/>
          <w:sz w:val="24"/>
          <w:szCs w:val="24"/>
        </w:rPr>
      </w:pPr>
      <w:r w:rsidRPr="009E6A45">
        <w:rPr>
          <w:rFonts w:ascii="Arial" w:hAnsi="Arial" w:cs="Arial"/>
          <w:sz w:val="24"/>
          <w:szCs w:val="24"/>
        </w:rPr>
        <w:t xml:space="preserve">In the performance of this contract, the </w:t>
      </w:r>
      <w:r w:rsidR="00B50063">
        <w:rPr>
          <w:rFonts w:ascii="Arial" w:hAnsi="Arial" w:cs="Arial"/>
          <w:sz w:val="24"/>
          <w:szCs w:val="24"/>
        </w:rPr>
        <w:t>CONTRACTOR</w:t>
      </w:r>
      <w:r w:rsidRPr="009E6A45">
        <w:rPr>
          <w:rFonts w:ascii="Arial" w:hAnsi="Arial" w:cs="Arial"/>
          <w:sz w:val="24"/>
          <w:szCs w:val="24"/>
        </w:rPr>
        <w:t xml:space="preserve"> shall make maximum use of products containing recovered materials that are EPA-designated items unless the product cannot be acquired competitively within a timeframe providing for compliance with the contract performance schedule; meeting contract performance requirements; at a reasonable price. </w:t>
      </w:r>
    </w:p>
    <w:p w14:paraId="35FBAC82" w14:textId="77777777" w:rsidR="006768CD" w:rsidRPr="009E6A45" w:rsidRDefault="006768CD" w:rsidP="006768CD">
      <w:pPr>
        <w:pStyle w:val="ListParagraph"/>
        <w:jc w:val="both"/>
        <w:rPr>
          <w:rFonts w:ascii="Arial" w:hAnsi="Arial" w:cs="Arial"/>
          <w:sz w:val="24"/>
          <w:szCs w:val="24"/>
        </w:rPr>
      </w:pPr>
    </w:p>
    <w:p w14:paraId="08CB6780" w14:textId="53909A2A" w:rsidR="004E1246" w:rsidRDefault="004E1246" w:rsidP="006768CD">
      <w:pPr>
        <w:pStyle w:val="ListParagraph"/>
        <w:numPr>
          <w:ilvl w:val="1"/>
          <w:numId w:val="14"/>
        </w:numPr>
        <w:ind w:left="0" w:firstLine="720"/>
        <w:jc w:val="both"/>
        <w:rPr>
          <w:rFonts w:ascii="Arial" w:hAnsi="Arial" w:cs="Arial"/>
          <w:sz w:val="24"/>
          <w:szCs w:val="24"/>
        </w:rPr>
      </w:pPr>
      <w:r w:rsidRPr="009E6A45">
        <w:rPr>
          <w:rFonts w:ascii="Arial" w:hAnsi="Arial" w:cs="Arial"/>
          <w:sz w:val="24"/>
          <w:szCs w:val="24"/>
        </w:rPr>
        <w:t xml:space="preserve">Information about this requirement, along with the list of EPA designated items, is available at EPA’s Comprehensive Procurement Guidelines web site, https://www.epa.gov/smm/comprehensiveprocurement-guideline-cpg-program. </w:t>
      </w:r>
    </w:p>
    <w:p w14:paraId="6D771BBD" w14:textId="77777777" w:rsidR="006768CD" w:rsidRDefault="006768CD" w:rsidP="006768CD">
      <w:pPr>
        <w:pStyle w:val="ListParagraph"/>
        <w:jc w:val="both"/>
        <w:rPr>
          <w:rFonts w:ascii="Arial" w:hAnsi="Arial" w:cs="Arial"/>
          <w:sz w:val="24"/>
          <w:szCs w:val="24"/>
        </w:rPr>
      </w:pPr>
    </w:p>
    <w:p w14:paraId="369E0A9D" w14:textId="0853A71C" w:rsidR="006768CD" w:rsidRDefault="00B50063" w:rsidP="006768CD">
      <w:pPr>
        <w:pStyle w:val="ListParagraph"/>
        <w:numPr>
          <w:ilvl w:val="1"/>
          <w:numId w:val="14"/>
        </w:numPr>
        <w:ind w:left="0" w:firstLine="720"/>
        <w:jc w:val="both"/>
        <w:rPr>
          <w:rFonts w:ascii="Arial" w:hAnsi="Arial" w:cs="Arial"/>
          <w:sz w:val="24"/>
          <w:szCs w:val="24"/>
        </w:rPr>
      </w:pPr>
      <w:r>
        <w:rPr>
          <w:rFonts w:ascii="Arial" w:hAnsi="Arial" w:cs="Arial"/>
          <w:sz w:val="24"/>
          <w:szCs w:val="24"/>
        </w:rPr>
        <w:t>CONTRACTOR</w:t>
      </w:r>
      <w:r w:rsidR="004E1246" w:rsidRPr="009E6A45">
        <w:rPr>
          <w:rFonts w:ascii="Arial" w:hAnsi="Arial" w:cs="Arial"/>
          <w:sz w:val="24"/>
          <w:szCs w:val="24"/>
        </w:rPr>
        <w:t xml:space="preserve"> also agrees to comply with all other applicable requirements of Section 6002 of the Solid Waste Disposal Act. </w:t>
      </w:r>
    </w:p>
    <w:p w14:paraId="015614E8" w14:textId="77777777" w:rsidR="006768CD" w:rsidRPr="006768CD" w:rsidRDefault="006768CD" w:rsidP="006768CD">
      <w:pPr>
        <w:pStyle w:val="ListParagraph"/>
        <w:jc w:val="both"/>
        <w:rPr>
          <w:rFonts w:ascii="Arial" w:hAnsi="Arial" w:cs="Arial"/>
          <w:sz w:val="24"/>
          <w:szCs w:val="24"/>
        </w:rPr>
      </w:pPr>
    </w:p>
    <w:p w14:paraId="1BCF514C" w14:textId="77777777" w:rsidR="004E1246" w:rsidRPr="009E6A45" w:rsidRDefault="004E1246" w:rsidP="006768CD">
      <w:pPr>
        <w:pStyle w:val="ListParagraph"/>
        <w:numPr>
          <w:ilvl w:val="0"/>
          <w:numId w:val="7"/>
        </w:numPr>
        <w:ind w:left="720"/>
        <w:jc w:val="both"/>
        <w:rPr>
          <w:rFonts w:ascii="Arial" w:hAnsi="Arial" w:cs="Arial"/>
          <w:b/>
          <w:bCs/>
          <w:sz w:val="24"/>
          <w:szCs w:val="24"/>
        </w:rPr>
      </w:pPr>
      <w:r w:rsidRPr="009E6A45">
        <w:rPr>
          <w:rFonts w:ascii="Arial" w:hAnsi="Arial" w:cs="Arial"/>
          <w:b/>
          <w:bCs/>
          <w:sz w:val="24"/>
          <w:szCs w:val="24"/>
        </w:rPr>
        <w:t xml:space="preserve">Access to Records. </w:t>
      </w:r>
    </w:p>
    <w:p w14:paraId="7B6E9C0F" w14:textId="0D372A14" w:rsidR="004E1246" w:rsidRPr="00D5095B" w:rsidRDefault="004E1246" w:rsidP="006768CD">
      <w:pPr>
        <w:ind w:firstLine="720"/>
        <w:jc w:val="both"/>
        <w:rPr>
          <w:rFonts w:ascii="Arial" w:hAnsi="Arial" w:cs="Arial"/>
          <w:sz w:val="24"/>
          <w:szCs w:val="24"/>
        </w:rPr>
      </w:pPr>
      <w:r w:rsidRPr="00D5095B">
        <w:rPr>
          <w:rFonts w:ascii="Arial" w:hAnsi="Arial" w:cs="Arial"/>
          <w:sz w:val="24"/>
          <w:szCs w:val="24"/>
        </w:rPr>
        <w:t xml:space="preserve">The following access to records requirements </w:t>
      </w:r>
      <w:proofErr w:type="gramStart"/>
      <w:r w:rsidR="00E52F84" w:rsidRPr="00D5095B">
        <w:rPr>
          <w:rFonts w:ascii="Arial" w:hAnsi="Arial" w:cs="Arial"/>
          <w:sz w:val="24"/>
          <w:szCs w:val="24"/>
        </w:rPr>
        <w:t>appl</w:t>
      </w:r>
      <w:r w:rsidR="00E52F84">
        <w:rPr>
          <w:rFonts w:ascii="Arial" w:hAnsi="Arial" w:cs="Arial"/>
          <w:sz w:val="24"/>
          <w:szCs w:val="24"/>
        </w:rPr>
        <w:t>y</w:t>
      </w:r>
      <w:proofErr w:type="gramEnd"/>
      <w:r w:rsidR="00E52F84">
        <w:rPr>
          <w:rFonts w:ascii="Arial" w:hAnsi="Arial" w:cs="Arial"/>
          <w:sz w:val="24"/>
          <w:szCs w:val="24"/>
        </w:rPr>
        <w:t xml:space="preserve"> </w:t>
      </w:r>
      <w:r w:rsidRPr="00D5095B">
        <w:rPr>
          <w:rFonts w:ascii="Arial" w:hAnsi="Arial" w:cs="Arial"/>
          <w:sz w:val="24"/>
          <w:szCs w:val="24"/>
        </w:rPr>
        <w:t xml:space="preserve">to this Agreement: (1) </w:t>
      </w:r>
      <w:r w:rsidR="00B50063">
        <w:rPr>
          <w:rFonts w:ascii="Arial" w:hAnsi="Arial" w:cs="Arial"/>
          <w:sz w:val="24"/>
          <w:szCs w:val="24"/>
        </w:rPr>
        <w:t>CONTRACTOR</w:t>
      </w:r>
      <w:r w:rsidRPr="00D5095B">
        <w:rPr>
          <w:rFonts w:ascii="Arial" w:hAnsi="Arial" w:cs="Arial"/>
          <w:sz w:val="24"/>
          <w:szCs w:val="24"/>
        </w:rPr>
        <w:t xml:space="preserve"> agrees to provide </w:t>
      </w:r>
      <w:r w:rsidR="000C28B9">
        <w:rPr>
          <w:rFonts w:ascii="Arial" w:hAnsi="Arial" w:cs="Arial"/>
          <w:sz w:val="24"/>
          <w:szCs w:val="24"/>
        </w:rPr>
        <w:t>OWNER</w:t>
      </w:r>
      <w:r w:rsidRPr="00D5095B">
        <w:rPr>
          <w:rFonts w:ascii="Arial" w:hAnsi="Arial" w:cs="Arial"/>
          <w:sz w:val="24"/>
          <w:szCs w:val="24"/>
        </w:rPr>
        <w:t xml:space="preserve">, the Comptroller General of the United States, or any of their authorized representatives access to any books, documents, papers, and records of </w:t>
      </w:r>
      <w:r w:rsidR="00B50063">
        <w:rPr>
          <w:rFonts w:ascii="Arial" w:hAnsi="Arial" w:cs="Arial"/>
          <w:sz w:val="24"/>
          <w:szCs w:val="24"/>
        </w:rPr>
        <w:t>CONTRACTOR</w:t>
      </w:r>
      <w:r w:rsidRPr="00D5095B">
        <w:rPr>
          <w:rFonts w:ascii="Arial" w:hAnsi="Arial" w:cs="Arial"/>
          <w:sz w:val="24"/>
          <w:szCs w:val="24"/>
        </w:rPr>
        <w:t xml:space="preserve"> which are directly pertinent to this Agreement for the purposes of making audits, examinations, excerpts, and transcriptions. (2) </w:t>
      </w:r>
      <w:r w:rsidR="00B50063">
        <w:rPr>
          <w:rFonts w:ascii="Arial" w:hAnsi="Arial" w:cs="Arial"/>
          <w:sz w:val="24"/>
          <w:szCs w:val="24"/>
        </w:rPr>
        <w:t>CONTRACTOR</w:t>
      </w:r>
      <w:r w:rsidRPr="00D5095B">
        <w:rPr>
          <w:rFonts w:ascii="Arial" w:hAnsi="Arial" w:cs="Arial"/>
          <w:sz w:val="24"/>
          <w:szCs w:val="24"/>
        </w:rPr>
        <w:t xml:space="preserve"> agrees to permit any of the foregoing parties to reproduce by any means whatsoever or to copy excerpts and transcriptions as reasonably needed. (3) </w:t>
      </w:r>
      <w:r w:rsidR="00B50063">
        <w:rPr>
          <w:rFonts w:ascii="Arial" w:hAnsi="Arial" w:cs="Arial"/>
          <w:sz w:val="24"/>
          <w:szCs w:val="24"/>
        </w:rPr>
        <w:t>CONTRACTOR</w:t>
      </w:r>
      <w:r w:rsidRPr="00D5095B">
        <w:rPr>
          <w:rFonts w:ascii="Arial" w:hAnsi="Arial" w:cs="Arial"/>
          <w:sz w:val="24"/>
          <w:szCs w:val="24"/>
        </w:rPr>
        <w:t xml:space="preserve"> agrees to provide access to construction or other work sites pertaining to the work being completed under the contract. (4) In compliance with the Disaster Recovery Act of 2018, the </w:t>
      </w:r>
      <w:r w:rsidR="000C28B9">
        <w:rPr>
          <w:rFonts w:ascii="Arial" w:hAnsi="Arial" w:cs="Arial"/>
          <w:sz w:val="24"/>
          <w:szCs w:val="24"/>
        </w:rPr>
        <w:t>OWNER</w:t>
      </w:r>
      <w:r w:rsidRPr="00D5095B">
        <w:rPr>
          <w:rFonts w:ascii="Arial" w:hAnsi="Arial" w:cs="Arial"/>
          <w:sz w:val="24"/>
          <w:szCs w:val="24"/>
        </w:rPr>
        <w:t xml:space="preserve"> and </w:t>
      </w:r>
      <w:r w:rsidR="00B50063">
        <w:rPr>
          <w:rFonts w:ascii="Arial" w:hAnsi="Arial" w:cs="Arial"/>
          <w:sz w:val="24"/>
          <w:szCs w:val="24"/>
        </w:rPr>
        <w:t>CONTRACTOR</w:t>
      </w:r>
      <w:r w:rsidRPr="00D5095B">
        <w:rPr>
          <w:rFonts w:ascii="Arial" w:hAnsi="Arial" w:cs="Arial"/>
          <w:sz w:val="24"/>
          <w:szCs w:val="24"/>
        </w:rPr>
        <w:t xml:space="preserve"> acknowledge and agree that no language in this Agreement is intended to prohibit audits or internal reviews by the Comptroller General of the United States.</w:t>
      </w:r>
    </w:p>
    <w:p w14:paraId="5D65E847" w14:textId="63DAF4A0" w:rsidR="004E1246" w:rsidRPr="00D5095B" w:rsidRDefault="004E1246" w:rsidP="006768CD">
      <w:pPr>
        <w:ind w:firstLine="720"/>
        <w:jc w:val="both"/>
        <w:rPr>
          <w:rFonts w:ascii="Arial" w:hAnsi="Arial" w:cs="Arial"/>
          <w:sz w:val="24"/>
          <w:szCs w:val="24"/>
        </w:rPr>
      </w:pPr>
      <w:r w:rsidRPr="00D5095B">
        <w:rPr>
          <w:rFonts w:ascii="Arial" w:hAnsi="Arial" w:cs="Arial"/>
          <w:sz w:val="24"/>
          <w:szCs w:val="24"/>
        </w:rPr>
        <w:t xml:space="preserve">This is an acknowledgement that federal financial assistance will be used to fund all or a portion of this Agreement.  </w:t>
      </w:r>
      <w:r w:rsidR="00B50063">
        <w:rPr>
          <w:rFonts w:ascii="Arial" w:hAnsi="Arial" w:cs="Arial"/>
          <w:sz w:val="24"/>
          <w:szCs w:val="24"/>
        </w:rPr>
        <w:t>CONTRACTOR</w:t>
      </w:r>
      <w:r w:rsidRPr="00D5095B">
        <w:rPr>
          <w:rFonts w:ascii="Arial" w:hAnsi="Arial" w:cs="Arial"/>
          <w:sz w:val="24"/>
          <w:szCs w:val="24"/>
        </w:rPr>
        <w:t xml:space="preserve"> will comply with all applicable Federal law, regulations, executive orders, federal acquisition policies, procedures, and directives.</w:t>
      </w:r>
    </w:p>
    <w:p w14:paraId="298CDD50" w14:textId="08428CC9" w:rsidR="004E1246" w:rsidRPr="00D5095B" w:rsidRDefault="004E1246" w:rsidP="006768CD">
      <w:pPr>
        <w:ind w:firstLine="720"/>
        <w:jc w:val="both"/>
        <w:rPr>
          <w:rFonts w:ascii="Arial" w:hAnsi="Arial" w:cs="Arial"/>
          <w:sz w:val="24"/>
          <w:szCs w:val="24"/>
        </w:rPr>
      </w:pPr>
      <w:r w:rsidRPr="00D5095B">
        <w:rPr>
          <w:rFonts w:ascii="Arial" w:hAnsi="Arial" w:cs="Arial"/>
          <w:sz w:val="24"/>
          <w:szCs w:val="24"/>
        </w:rPr>
        <w:t xml:space="preserve">The Federal Government is not a party to this Agreement and is not subject to any obligations or liabilities to the non-Federal entity, </w:t>
      </w:r>
      <w:r w:rsidR="00B50063">
        <w:rPr>
          <w:rFonts w:ascii="Arial" w:hAnsi="Arial" w:cs="Arial"/>
          <w:sz w:val="24"/>
          <w:szCs w:val="24"/>
        </w:rPr>
        <w:t>CONTRACTOR</w:t>
      </w:r>
      <w:r w:rsidRPr="00D5095B">
        <w:rPr>
          <w:rFonts w:ascii="Arial" w:hAnsi="Arial" w:cs="Arial"/>
          <w:sz w:val="24"/>
          <w:szCs w:val="24"/>
        </w:rPr>
        <w:t>, or any other party pertaining to any matter resulting from the Agreement.</w:t>
      </w:r>
    </w:p>
    <w:p w14:paraId="1C1300A9" w14:textId="1855F39F" w:rsidR="004E1246" w:rsidRDefault="00B50063" w:rsidP="006768CD">
      <w:pPr>
        <w:ind w:firstLine="720"/>
        <w:jc w:val="both"/>
        <w:rPr>
          <w:rFonts w:ascii="Arial" w:hAnsi="Arial" w:cs="Arial"/>
          <w:sz w:val="24"/>
          <w:szCs w:val="24"/>
        </w:rPr>
      </w:pPr>
      <w:r>
        <w:rPr>
          <w:rFonts w:ascii="Arial" w:hAnsi="Arial" w:cs="Arial"/>
          <w:sz w:val="24"/>
          <w:szCs w:val="24"/>
        </w:rPr>
        <w:t>CONTRACTOR</w:t>
      </w:r>
      <w:r w:rsidR="004E1246" w:rsidRPr="00D5095B">
        <w:rPr>
          <w:rFonts w:ascii="Arial" w:hAnsi="Arial" w:cs="Arial"/>
          <w:sz w:val="24"/>
          <w:szCs w:val="24"/>
        </w:rPr>
        <w:t xml:space="preserve"> acknowledges that 31 U.S.C. Chap. 38 (Administrative Remedies for False Claims and Statements) applies to the </w:t>
      </w:r>
      <w:r>
        <w:rPr>
          <w:rFonts w:ascii="Arial" w:hAnsi="Arial" w:cs="Arial"/>
          <w:sz w:val="24"/>
          <w:szCs w:val="24"/>
        </w:rPr>
        <w:t>CONTRACTOR</w:t>
      </w:r>
      <w:r w:rsidR="004E1246" w:rsidRPr="00D5095B">
        <w:rPr>
          <w:rFonts w:ascii="Arial" w:hAnsi="Arial" w:cs="Arial"/>
          <w:sz w:val="24"/>
          <w:szCs w:val="24"/>
        </w:rPr>
        <w:t>’s actions pertaining to this Agreement.</w:t>
      </w:r>
    </w:p>
    <w:p w14:paraId="346FD0A3" w14:textId="40A3C7B2" w:rsidR="00E52F84" w:rsidRDefault="00E52F84" w:rsidP="006768CD">
      <w:pPr>
        <w:ind w:firstLine="720"/>
        <w:jc w:val="both"/>
        <w:rPr>
          <w:rFonts w:ascii="Arial" w:hAnsi="Arial" w:cs="Arial"/>
          <w:sz w:val="24"/>
          <w:szCs w:val="24"/>
        </w:rPr>
      </w:pPr>
    </w:p>
    <w:p w14:paraId="6630C044" w14:textId="77777777" w:rsidR="00E52F84" w:rsidRPr="00D5095B" w:rsidRDefault="00E52F84" w:rsidP="006768CD">
      <w:pPr>
        <w:ind w:firstLine="720"/>
        <w:jc w:val="both"/>
        <w:rPr>
          <w:rFonts w:ascii="Arial" w:hAnsi="Arial" w:cs="Arial"/>
          <w:sz w:val="24"/>
          <w:szCs w:val="24"/>
        </w:rPr>
      </w:pPr>
    </w:p>
    <w:p w14:paraId="2DC114CE" w14:textId="77777777" w:rsidR="00A767DD" w:rsidRPr="009E6A45" w:rsidRDefault="00A767DD" w:rsidP="006768CD">
      <w:pPr>
        <w:pStyle w:val="ListParagraph"/>
        <w:numPr>
          <w:ilvl w:val="0"/>
          <w:numId w:val="7"/>
        </w:numPr>
        <w:autoSpaceDE w:val="0"/>
        <w:autoSpaceDN w:val="0"/>
        <w:adjustRightInd w:val="0"/>
        <w:spacing w:after="0" w:line="240" w:lineRule="auto"/>
        <w:ind w:left="720" w:hanging="270"/>
        <w:jc w:val="both"/>
        <w:rPr>
          <w:rFonts w:ascii="Arial" w:eastAsia="Times New Roman" w:hAnsi="Arial" w:cs="Arial"/>
          <w:kern w:val="0"/>
          <w:sz w:val="24"/>
          <w:szCs w:val="24"/>
        </w:rPr>
      </w:pPr>
      <w:r w:rsidRPr="009E6A45">
        <w:rPr>
          <w:rFonts w:ascii="Arial" w:eastAsia="Times New Roman" w:hAnsi="Arial" w:cs="Arial"/>
          <w:b/>
          <w:bCs/>
          <w:kern w:val="0"/>
          <w:sz w:val="24"/>
          <w:szCs w:val="24"/>
        </w:rPr>
        <w:lastRenderedPageBreak/>
        <w:t xml:space="preserve">Termination. </w:t>
      </w:r>
    </w:p>
    <w:p w14:paraId="5AA436CE" w14:textId="77777777" w:rsidR="00A767DD" w:rsidRPr="00D5095B" w:rsidRDefault="00A767DD" w:rsidP="00D5095B">
      <w:pPr>
        <w:pStyle w:val="ListParagraph"/>
        <w:autoSpaceDE w:val="0"/>
        <w:autoSpaceDN w:val="0"/>
        <w:adjustRightInd w:val="0"/>
        <w:spacing w:after="0" w:line="240" w:lineRule="auto"/>
        <w:jc w:val="both"/>
        <w:rPr>
          <w:rFonts w:ascii="Arial" w:eastAsia="Times New Roman" w:hAnsi="Arial" w:cs="Arial"/>
          <w:b/>
          <w:bCs/>
          <w:kern w:val="0"/>
          <w:sz w:val="24"/>
          <w:szCs w:val="24"/>
        </w:rPr>
      </w:pPr>
    </w:p>
    <w:p w14:paraId="1593943F" w14:textId="07A6BAC2" w:rsidR="00B65103" w:rsidRPr="00D5095B" w:rsidRDefault="00B65103" w:rsidP="006768CD">
      <w:pPr>
        <w:pStyle w:val="ListParagraph"/>
        <w:numPr>
          <w:ilvl w:val="1"/>
          <w:numId w:val="1"/>
        </w:numPr>
        <w:autoSpaceDE w:val="0"/>
        <w:autoSpaceDN w:val="0"/>
        <w:adjustRightInd w:val="0"/>
        <w:spacing w:after="0" w:line="240" w:lineRule="auto"/>
        <w:ind w:hanging="720"/>
        <w:jc w:val="both"/>
        <w:rPr>
          <w:rFonts w:ascii="Arial" w:eastAsia="Times New Roman" w:hAnsi="Arial" w:cs="Arial"/>
          <w:kern w:val="0"/>
          <w:sz w:val="24"/>
          <w:szCs w:val="24"/>
        </w:rPr>
      </w:pPr>
      <w:r w:rsidRPr="00D5095B">
        <w:rPr>
          <w:rFonts w:ascii="Arial" w:eastAsia="Times New Roman" w:hAnsi="Arial" w:cs="Arial"/>
          <w:b/>
          <w:bCs/>
          <w:kern w:val="0"/>
          <w:sz w:val="24"/>
          <w:szCs w:val="24"/>
        </w:rPr>
        <w:t>Termination for Cause</w:t>
      </w:r>
      <w:r w:rsidR="00172398">
        <w:rPr>
          <w:rFonts w:ascii="Arial" w:eastAsia="Times New Roman" w:hAnsi="Arial" w:cs="Arial"/>
          <w:b/>
          <w:bCs/>
          <w:kern w:val="0"/>
          <w:sz w:val="24"/>
          <w:szCs w:val="24"/>
        </w:rPr>
        <w:t>.</w:t>
      </w:r>
    </w:p>
    <w:p w14:paraId="59AAEF41" w14:textId="77777777" w:rsidR="00B65103" w:rsidRPr="00D5095B" w:rsidRDefault="00B65103" w:rsidP="00D5095B">
      <w:pPr>
        <w:autoSpaceDE w:val="0"/>
        <w:autoSpaceDN w:val="0"/>
        <w:adjustRightInd w:val="0"/>
        <w:spacing w:after="0" w:line="240" w:lineRule="auto"/>
        <w:jc w:val="both"/>
        <w:rPr>
          <w:rFonts w:ascii="Arial" w:eastAsia="Times New Roman" w:hAnsi="Arial" w:cs="Arial"/>
          <w:kern w:val="0"/>
          <w:sz w:val="24"/>
          <w:szCs w:val="24"/>
        </w:rPr>
      </w:pPr>
    </w:p>
    <w:p w14:paraId="0DA97D90" w14:textId="10292785" w:rsidR="00B65103" w:rsidRPr="009E6A45" w:rsidRDefault="00B6510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OWNER may serve upon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and its surety written notice of OWNER’s intention to terminate the Construction Agreement, without prejudice to any other right or remedy, upon the occurrence of any of the following circumstances:</w:t>
      </w:r>
    </w:p>
    <w:p w14:paraId="3A42B4D6" w14:textId="77777777" w:rsidR="00B65103" w:rsidRPr="00D5095B" w:rsidRDefault="00B65103" w:rsidP="00D5095B">
      <w:pPr>
        <w:autoSpaceDE w:val="0"/>
        <w:autoSpaceDN w:val="0"/>
        <w:adjustRightInd w:val="0"/>
        <w:spacing w:after="0" w:line="240" w:lineRule="auto"/>
        <w:jc w:val="both"/>
        <w:rPr>
          <w:rFonts w:ascii="Arial" w:eastAsia="Times New Roman" w:hAnsi="Arial" w:cs="Arial"/>
          <w:kern w:val="0"/>
          <w:sz w:val="24"/>
          <w:szCs w:val="24"/>
        </w:rPr>
      </w:pPr>
    </w:p>
    <w:p w14:paraId="2C204013" w14:textId="7745ED97" w:rsidR="00B65103" w:rsidRPr="009E6A45" w:rsidRDefault="00B65103" w:rsidP="006768CD">
      <w:pPr>
        <w:pStyle w:val="ListParagraph"/>
        <w:numPr>
          <w:ilvl w:val="1"/>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refuses or fails to pursue the Work or any part with sufficient diligence to ensure its completion within the time specified, or any extension of time;</w:t>
      </w:r>
    </w:p>
    <w:p w14:paraId="6C46D392"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742F6A7E" w14:textId="5850F402"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refuses or fails to complete the Work within the time required;</w:t>
      </w:r>
    </w:p>
    <w:p w14:paraId="5A1557B0"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7FD1D4C6" w14:textId="0B07456D"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is adjudged a bankrupt, or makes a general assignment for the benefit of its creditors;</w:t>
      </w:r>
    </w:p>
    <w:p w14:paraId="2FDCA7F7"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3F248845" w14:textId="48E8166C"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a receiver is appointed on account of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’s insolvency;</w:t>
      </w:r>
    </w:p>
    <w:p w14:paraId="778C9B3A"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682BE9F1" w14:textId="462101CA"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persistently or repeatedly refuses or fails to supply enough properly skilled workers or proper materials to complete the Work in the time specified, except in cases for which extension of time is provided;</w:t>
      </w:r>
    </w:p>
    <w:p w14:paraId="77BAB5B6"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50DA0E4A" w14:textId="7D19568A"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fails to make prompt payment to </w:t>
      </w:r>
      <w:r w:rsidR="00E52F84">
        <w:rPr>
          <w:rFonts w:ascii="Arial" w:eastAsia="Times New Roman" w:hAnsi="Arial" w:cs="Arial"/>
          <w:kern w:val="0"/>
          <w:sz w:val="24"/>
          <w:szCs w:val="24"/>
        </w:rPr>
        <w:t>subcontractor</w:t>
      </w:r>
      <w:r w:rsidRPr="009E6A45">
        <w:rPr>
          <w:rFonts w:ascii="Arial" w:eastAsia="Times New Roman" w:hAnsi="Arial" w:cs="Arial"/>
          <w:kern w:val="0"/>
          <w:sz w:val="24"/>
          <w:szCs w:val="24"/>
        </w:rPr>
        <w:t>s or for material or labor;</w:t>
      </w:r>
    </w:p>
    <w:p w14:paraId="5862FA6F"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682E4E16" w14:textId="4FCF4867"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persistently disregards laws, ordinances, or instructions of OWNER;</w:t>
      </w:r>
    </w:p>
    <w:p w14:paraId="5376930F"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06F483F7" w14:textId="0D24F5A6" w:rsidR="00B65103" w:rsidRPr="009E6A45" w:rsidRDefault="00B65103" w:rsidP="006768CD">
      <w:pPr>
        <w:pStyle w:val="ListParagraph"/>
        <w:numPr>
          <w:ilvl w:val="0"/>
          <w:numId w:val="16"/>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or its </w:t>
      </w:r>
      <w:r w:rsidR="00E52F84">
        <w:rPr>
          <w:rFonts w:ascii="Arial" w:eastAsia="Times New Roman" w:hAnsi="Arial" w:cs="Arial"/>
          <w:kern w:val="0"/>
          <w:sz w:val="24"/>
          <w:szCs w:val="24"/>
        </w:rPr>
        <w:t>subcontractor</w:t>
      </w:r>
      <w:r w:rsidR="00B50063">
        <w:rPr>
          <w:rFonts w:ascii="Arial" w:eastAsia="Times New Roman" w:hAnsi="Arial" w:cs="Arial"/>
          <w:kern w:val="0"/>
          <w:sz w:val="24"/>
          <w:szCs w:val="24"/>
        </w:rPr>
        <w:t xml:space="preserve">s </w:t>
      </w:r>
      <w:r w:rsidRPr="009E6A45">
        <w:rPr>
          <w:rFonts w:ascii="Arial" w:eastAsia="Times New Roman" w:hAnsi="Arial" w:cs="Arial"/>
          <w:kern w:val="0"/>
          <w:sz w:val="24"/>
          <w:szCs w:val="24"/>
        </w:rPr>
        <w:t>violate any of the provisions of the Contract Documents.</w:t>
      </w:r>
    </w:p>
    <w:p w14:paraId="6D774237" w14:textId="77777777" w:rsidR="00B65103" w:rsidRPr="00D5095B" w:rsidRDefault="00B65103" w:rsidP="00D5095B">
      <w:pPr>
        <w:autoSpaceDE w:val="0"/>
        <w:autoSpaceDN w:val="0"/>
        <w:adjustRightInd w:val="0"/>
        <w:spacing w:after="0" w:line="240" w:lineRule="auto"/>
        <w:jc w:val="both"/>
        <w:rPr>
          <w:rFonts w:ascii="Arial" w:eastAsia="Times New Roman" w:hAnsi="Arial" w:cs="Arial"/>
          <w:kern w:val="0"/>
          <w:sz w:val="24"/>
          <w:szCs w:val="24"/>
        </w:rPr>
      </w:pPr>
    </w:p>
    <w:p w14:paraId="13342D9F" w14:textId="0A614D64" w:rsidR="00B65103" w:rsidRPr="009E6A45" w:rsidRDefault="00B6510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t>The notice of intent to terminate shall contain the reasons for termination.</w:t>
      </w:r>
    </w:p>
    <w:p w14:paraId="53C6E721" w14:textId="77777777" w:rsidR="00B65103" w:rsidRPr="00D5095B" w:rsidRDefault="00B65103" w:rsidP="006768CD">
      <w:pPr>
        <w:autoSpaceDE w:val="0"/>
        <w:autoSpaceDN w:val="0"/>
        <w:adjustRightInd w:val="0"/>
        <w:spacing w:after="0" w:line="240" w:lineRule="auto"/>
        <w:ind w:left="1440"/>
        <w:jc w:val="both"/>
        <w:rPr>
          <w:rFonts w:ascii="Arial" w:eastAsia="Times New Roman" w:hAnsi="Arial" w:cs="Arial"/>
          <w:kern w:val="0"/>
          <w:sz w:val="24"/>
          <w:szCs w:val="24"/>
        </w:rPr>
      </w:pPr>
    </w:p>
    <w:p w14:paraId="109DC9F0" w14:textId="64980126" w:rsidR="00B65103" w:rsidRPr="009E6A45" w:rsidRDefault="00B6510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Unless the identified condition(s) or violation(s) ceases and arrangements satisfactory to OWNER for correction are made within 10 days after service of the notice, the Construction Agreement may be terminated, in the total discretion of OWNER.  In that event,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shall not be entitled to receive any further payment until the Work is completed.</w:t>
      </w:r>
    </w:p>
    <w:p w14:paraId="1058B3B6" w14:textId="77777777" w:rsidR="00B65103" w:rsidRPr="00D5095B" w:rsidRDefault="00B65103" w:rsidP="006768CD">
      <w:pPr>
        <w:autoSpaceDE w:val="0"/>
        <w:autoSpaceDN w:val="0"/>
        <w:adjustRightInd w:val="0"/>
        <w:spacing w:after="0" w:line="240" w:lineRule="auto"/>
        <w:ind w:left="1440"/>
        <w:jc w:val="both"/>
        <w:rPr>
          <w:rFonts w:ascii="Arial" w:eastAsia="Times New Roman" w:hAnsi="Arial" w:cs="Arial"/>
          <w:kern w:val="0"/>
          <w:sz w:val="24"/>
          <w:szCs w:val="24"/>
        </w:rPr>
      </w:pPr>
    </w:p>
    <w:p w14:paraId="35F31772" w14:textId="63063A40" w:rsidR="00B65103" w:rsidRPr="009E6A45" w:rsidRDefault="00B6510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lastRenderedPageBreak/>
        <w:t xml:space="preserve">In the event of OWNER’s election to terminate, OWNER shall immediately serve written notice of termination upon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and upon surety on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’s Performance Bond, and the surety shall then have the right to take over and perform this contract; provided however that if within seven days after service upon the surety of the notice of election to terminate, the surety does not give OWNER written notice of its intention to take over and perform the Construction Agreement, or does not commence performance within 15 days after the date of service of the notice of termination by OWNER on surety, OWNER may take over and complete the Work by contract or by any other method it deems advisable.  </w:t>
      </w:r>
    </w:p>
    <w:p w14:paraId="49D75172" w14:textId="77777777" w:rsidR="00B65103" w:rsidRPr="00D5095B" w:rsidRDefault="00B65103" w:rsidP="006768CD">
      <w:pPr>
        <w:autoSpaceDE w:val="0"/>
        <w:autoSpaceDN w:val="0"/>
        <w:adjustRightInd w:val="0"/>
        <w:spacing w:after="0" w:line="240" w:lineRule="auto"/>
        <w:ind w:left="1440"/>
        <w:jc w:val="both"/>
        <w:rPr>
          <w:rFonts w:ascii="Arial" w:eastAsia="Times New Roman" w:hAnsi="Arial" w:cs="Arial"/>
          <w:kern w:val="0"/>
          <w:sz w:val="24"/>
          <w:szCs w:val="24"/>
        </w:rPr>
      </w:pPr>
    </w:p>
    <w:p w14:paraId="645C64DE" w14:textId="0AEAFDC7" w:rsidR="00B65103" w:rsidRPr="009E6A45" w:rsidRDefault="00B5006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Pr>
          <w:rFonts w:ascii="Arial" w:eastAsia="Times New Roman" w:hAnsi="Arial" w:cs="Arial"/>
          <w:kern w:val="0"/>
          <w:sz w:val="24"/>
          <w:szCs w:val="24"/>
        </w:rPr>
        <w:t>CONTRACTOR</w:t>
      </w:r>
      <w:r w:rsidR="00B65103" w:rsidRPr="009E6A45">
        <w:rPr>
          <w:rFonts w:ascii="Arial" w:eastAsia="Times New Roman" w:hAnsi="Arial" w:cs="Arial"/>
          <w:kern w:val="0"/>
          <w:sz w:val="24"/>
          <w:szCs w:val="24"/>
        </w:rPr>
        <w:t xml:space="preserve"> and its surety shall be liable to OWNER for any excess cost or other damages incurred by OWNER.  If OWNER takes over the Work as provided above, OWNER may exclude </w:t>
      </w:r>
      <w:r>
        <w:rPr>
          <w:rFonts w:ascii="Arial" w:eastAsia="Times New Roman" w:hAnsi="Arial" w:cs="Arial"/>
          <w:kern w:val="0"/>
          <w:sz w:val="24"/>
          <w:szCs w:val="24"/>
        </w:rPr>
        <w:t>CONTRACTOR</w:t>
      </w:r>
      <w:r w:rsidR="00B65103" w:rsidRPr="009E6A45">
        <w:rPr>
          <w:rFonts w:ascii="Arial" w:eastAsia="Times New Roman" w:hAnsi="Arial" w:cs="Arial"/>
          <w:kern w:val="0"/>
          <w:sz w:val="24"/>
          <w:szCs w:val="24"/>
        </w:rPr>
        <w:t xml:space="preserve"> and the surety from the premises, or any portion of the premises, and take control of the premises without liability and without affecting the liability of </w:t>
      </w:r>
      <w:r>
        <w:rPr>
          <w:rFonts w:ascii="Arial" w:eastAsia="Times New Roman" w:hAnsi="Arial" w:cs="Arial"/>
          <w:kern w:val="0"/>
          <w:sz w:val="24"/>
          <w:szCs w:val="24"/>
        </w:rPr>
        <w:t>CONTRACTOR</w:t>
      </w:r>
      <w:r w:rsidR="00B65103" w:rsidRPr="009E6A45">
        <w:rPr>
          <w:rFonts w:ascii="Arial" w:eastAsia="Times New Roman" w:hAnsi="Arial" w:cs="Arial"/>
          <w:kern w:val="0"/>
          <w:sz w:val="24"/>
          <w:szCs w:val="24"/>
        </w:rPr>
        <w:t xml:space="preserve"> and the surety for completion of the Work.  In addition, OWNER may take possession of and utilize in completing the Work any materials, appliances, equipment, and other property belonging to </w:t>
      </w:r>
      <w:r>
        <w:rPr>
          <w:rFonts w:ascii="Arial" w:eastAsia="Times New Roman" w:hAnsi="Arial" w:cs="Arial"/>
          <w:kern w:val="0"/>
          <w:sz w:val="24"/>
          <w:szCs w:val="24"/>
        </w:rPr>
        <w:t>CONTRACTOR</w:t>
      </w:r>
      <w:r w:rsidR="00B65103" w:rsidRPr="009E6A45">
        <w:rPr>
          <w:rFonts w:ascii="Arial" w:eastAsia="Times New Roman" w:hAnsi="Arial" w:cs="Arial"/>
          <w:kern w:val="0"/>
          <w:sz w:val="24"/>
          <w:szCs w:val="24"/>
        </w:rPr>
        <w:t xml:space="preserve"> on the work site necessary for completion of the Project, without liability.</w:t>
      </w:r>
    </w:p>
    <w:p w14:paraId="47968C6A" w14:textId="77777777" w:rsidR="00B65103" w:rsidRPr="00D5095B" w:rsidRDefault="00B65103" w:rsidP="006768CD">
      <w:pPr>
        <w:autoSpaceDE w:val="0"/>
        <w:autoSpaceDN w:val="0"/>
        <w:adjustRightInd w:val="0"/>
        <w:spacing w:after="0" w:line="240" w:lineRule="auto"/>
        <w:ind w:left="1440"/>
        <w:jc w:val="both"/>
        <w:rPr>
          <w:rFonts w:ascii="Arial" w:eastAsia="Times New Roman" w:hAnsi="Arial" w:cs="Arial"/>
          <w:kern w:val="0"/>
          <w:sz w:val="24"/>
          <w:szCs w:val="24"/>
        </w:rPr>
      </w:pPr>
    </w:p>
    <w:p w14:paraId="75958A55" w14:textId="6AFA0104" w:rsidR="00B65103" w:rsidRPr="009E6A45" w:rsidRDefault="00B6510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If the unpaid balance of the contract price exceeds the expense of finishing the Work, including without limitation compensation for additional architectural, managerial, inspection, and administrative services, the excess shall be paid to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If the expense exceeds the unpaid balance,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shall pay the difference to OWNER.  Any expenses incurred by OWNER, and any damage incurred through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's default, shall be certified by the Architect.</w:t>
      </w:r>
    </w:p>
    <w:p w14:paraId="04E8D831" w14:textId="77777777" w:rsidR="00B65103" w:rsidRPr="00D5095B" w:rsidRDefault="00B65103" w:rsidP="006768CD">
      <w:pPr>
        <w:autoSpaceDE w:val="0"/>
        <w:autoSpaceDN w:val="0"/>
        <w:adjustRightInd w:val="0"/>
        <w:spacing w:after="0" w:line="240" w:lineRule="auto"/>
        <w:ind w:left="1440"/>
        <w:jc w:val="both"/>
        <w:rPr>
          <w:rFonts w:ascii="Arial" w:eastAsia="Times New Roman" w:hAnsi="Arial" w:cs="Arial"/>
          <w:kern w:val="0"/>
          <w:sz w:val="24"/>
          <w:szCs w:val="24"/>
        </w:rPr>
      </w:pPr>
    </w:p>
    <w:p w14:paraId="73BA8645" w14:textId="067162B5" w:rsidR="00B65103" w:rsidRPr="009E6A45" w:rsidRDefault="00B65103" w:rsidP="006768CD">
      <w:pPr>
        <w:pStyle w:val="ListParagraph"/>
        <w:numPr>
          <w:ilvl w:val="0"/>
          <w:numId w:val="15"/>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t>These provisions are in addition to and not a limitation on any other rights or remedies available to OWNER.</w:t>
      </w:r>
    </w:p>
    <w:p w14:paraId="55BE074A" w14:textId="77777777" w:rsidR="00B65103" w:rsidRPr="00D5095B" w:rsidRDefault="00B65103" w:rsidP="00D5095B">
      <w:pPr>
        <w:autoSpaceDE w:val="0"/>
        <w:autoSpaceDN w:val="0"/>
        <w:adjustRightInd w:val="0"/>
        <w:spacing w:after="0" w:line="240" w:lineRule="auto"/>
        <w:jc w:val="both"/>
        <w:rPr>
          <w:rFonts w:ascii="Arial" w:eastAsia="Times New Roman" w:hAnsi="Arial" w:cs="Arial"/>
          <w:kern w:val="0"/>
          <w:sz w:val="24"/>
          <w:szCs w:val="24"/>
        </w:rPr>
      </w:pPr>
    </w:p>
    <w:p w14:paraId="762A9665" w14:textId="0D03CFBD" w:rsidR="00B65103" w:rsidRPr="00D5095B" w:rsidRDefault="00B65103" w:rsidP="006768CD">
      <w:pPr>
        <w:pStyle w:val="ListParagraph"/>
        <w:keepNext/>
        <w:keepLines/>
        <w:numPr>
          <w:ilvl w:val="1"/>
          <w:numId w:val="1"/>
        </w:numPr>
        <w:autoSpaceDE w:val="0"/>
        <w:autoSpaceDN w:val="0"/>
        <w:adjustRightInd w:val="0"/>
        <w:spacing w:after="0" w:line="240" w:lineRule="auto"/>
        <w:ind w:left="720" w:firstLine="0"/>
        <w:jc w:val="both"/>
        <w:rPr>
          <w:rFonts w:ascii="Arial" w:eastAsia="Times New Roman" w:hAnsi="Arial" w:cs="Arial"/>
          <w:kern w:val="0"/>
          <w:sz w:val="24"/>
          <w:szCs w:val="24"/>
        </w:rPr>
      </w:pPr>
      <w:r w:rsidRPr="00D5095B">
        <w:rPr>
          <w:rFonts w:ascii="Arial" w:eastAsia="Times New Roman" w:hAnsi="Arial" w:cs="Arial"/>
          <w:b/>
          <w:bCs/>
          <w:kern w:val="0"/>
          <w:sz w:val="24"/>
          <w:szCs w:val="24"/>
        </w:rPr>
        <w:t>Termination for Convenience</w:t>
      </w:r>
      <w:r w:rsidR="00172398">
        <w:rPr>
          <w:rFonts w:ascii="Arial" w:eastAsia="Times New Roman" w:hAnsi="Arial" w:cs="Arial"/>
          <w:b/>
          <w:bCs/>
          <w:kern w:val="0"/>
          <w:sz w:val="24"/>
          <w:szCs w:val="24"/>
        </w:rPr>
        <w:t>.</w:t>
      </w:r>
    </w:p>
    <w:p w14:paraId="5AD88BD6" w14:textId="77777777" w:rsidR="00B65103" w:rsidRPr="00D5095B" w:rsidRDefault="00B65103" w:rsidP="00D5095B">
      <w:pPr>
        <w:keepNext/>
        <w:keepLines/>
        <w:autoSpaceDE w:val="0"/>
        <w:autoSpaceDN w:val="0"/>
        <w:adjustRightInd w:val="0"/>
        <w:spacing w:after="0" w:line="240" w:lineRule="auto"/>
        <w:jc w:val="both"/>
        <w:rPr>
          <w:rFonts w:ascii="Arial" w:eastAsia="Times New Roman" w:hAnsi="Arial" w:cs="Arial"/>
          <w:kern w:val="0"/>
          <w:sz w:val="24"/>
          <w:szCs w:val="24"/>
        </w:rPr>
      </w:pPr>
    </w:p>
    <w:p w14:paraId="4079875B" w14:textId="51C77AFA" w:rsidR="00B65103" w:rsidRPr="009E6A45" w:rsidRDefault="00B65103" w:rsidP="006768CD">
      <w:pPr>
        <w:pStyle w:val="ListParagraph"/>
        <w:keepNext/>
        <w:keepLines/>
        <w:numPr>
          <w:ilvl w:val="0"/>
          <w:numId w:val="17"/>
        </w:numPr>
        <w:autoSpaceDE w:val="0"/>
        <w:autoSpaceDN w:val="0"/>
        <w:adjustRightInd w:val="0"/>
        <w:spacing w:after="0" w:line="240" w:lineRule="auto"/>
        <w:ind w:left="144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OWNER has discretion to terminate this Agreement at any time and require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to cease all work on the project by providing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written notice of termination specifying the desired date of termination.  Upon receipt of written notice from OWNER of such termination for OWNER’s convenience, </w:t>
      </w:r>
      <w:r w:rsidR="00B50063">
        <w:rPr>
          <w:rFonts w:ascii="Arial" w:eastAsia="Times New Roman" w:hAnsi="Arial" w:cs="Arial"/>
          <w:kern w:val="0"/>
          <w:sz w:val="24"/>
          <w:szCs w:val="24"/>
        </w:rPr>
        <w:t>CONTRACTOR</w:t>
      </w:r>
      <w:r w:rsidRPr="009E6A45">
        <w:rPr>
          <w:rFonts w:ascii="Arial" w:eastAsia="Times New Roman" w:hAnsi="Arial" w:cs="Arial"/>
          <w:kern w:val="0"/>
          <w:sz w:val="24"/>
          <w:szCs w:val="24"/>
        </w:rPr>
        <w:t xml:space="preserve"> shall:</w:t>
      </w:r>
    </w:p>
    <w:p w14:paraId="114A7625" w14:textId="77777777" w:rsidR="00B65103" w:rsidRPr="00D5095B" w:rsidRDefault="00B65103" w:rsidP="00D5095B">
      <w:pPr>
        <w:autoSpaceDE w:val="0"/>
        <w:autoSpaceDN w:val="0"/>
        <w:adjustRightInd w:val="0"/>
        <w:spacing w:after="0" w:line="240" w:lineRule="auto"/>
        <w:jc w:val="both"/>
        <w:rPr>
          <w:rFonts w:ascii="Arial" w:eastAsia="Times New Roman" w:hAnsi="Arial" w:cs="Arial"/>
          <w:kern w:val="0"/>
          <w:sz w:val="24"/>
          <w:szCs w:val="24"/>
        </w:rPr>
      </w:pPr>
    </w:p>
    <w:p w14:paraId="70A312E0" w14:textId="5DE844EA" w:rsidR="00B65103" w:rsidRPr="009E6A45" w:rsidRDefault="00B65103" w:rsidP="006768CD">
      <w:pPr>
        <w:pStyle w:val="ListParagraph"/>
        <w:numPr>
          <w:ilvl w:val="1"/>
          <w:numId w:val="18"/>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Cease operations as directed by OWNER in the notice;</w:t>
      </w:r>
    </w:p>
    <w:p w14:paraId="3B180660"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23B9530A" w14:textId="7CE2BF49" w:rsidR="00B65103" w:rsidRPr="009E6A45" w:rsidRDefault="00B65103" w:rsidP="006768CD">
      <w:pPr>
        <w:pStyle w:val="ListParagraph"/>
        <w:numPr>
          <w:ilvl w:val="1"/>
          <w:numId w:val="18"/>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t xml:space="preserve">Take any actions necessary, or that OWNER may direct, for the protection and preservation of the Work; and </w:t>
      </w:r>
    </w:p>
    <w:p w14:paraId="17B36906" w14:textId="77777777" w:rsidR="00B65103" w:rsidRPr="00D5095B" w:rsidRDefault="00B65103" w:rsidP="006768CD">
      <w:pPr>
        <w:autoSpaceDE w:val="0"/>
        <w:autoSpaceDN w:val="0"/>
        <w:adjustRightInd w:val="0"/>
        <w:spacing w:after="0" w:line="240" w:lineRule="auto"/>
        <w:ind w:left="2160"/>
        <w:jc w:val="both"/>
        <w:rPr>
          <w:rFonts w:ascii="Arial" w:eastAsia="Times New Roman" w:hAnsi="Arial" w:cs="Arial"/>
          <w:kern w:val="0"/>
          <w:sz w:val="24"/>
          <w:szCs w:val="24"/>
        </w:rPr>
      </w:pPr>
    </w:p>
    <w:p w14:paraId="58D0BC1B" w14:textId="72DE87C9" w:rsidR="00B65103" w:rsidRPr="009E6A45" w:rsidRDefault="00B65103" w:rsidP="006768CD">
      <w:pPr>
        <w:pStyle w:val="ListParagraph"/>
        <w:numPr>
          <w:ilvl w:val="1"/>
          <w:numId w:val="18"/>
        </w:numPr>
        <w:autoSpaceDE w:val="0"/>
        <w:autoSpaceDN w:val="0"/>
        <w:adjustRightInd w:val="0"/>
        <w:spacing w:after="0" w:line="240" w:lineRule="auto"/>
        <w:ind w:left="2160" w:firstLine="0"/>
        <w:jc w:val="both"/>
        <w:rPr>
          <w:rFonts w:ascii="Arial" w:eastAsia="Times New Roman" w:hAnsi="Arial" w:cs="Arial"/>
          <w:kern w:val="0"/>
          <w:sz w:val="24"/>
          <w:szCs w:val="24"/>
        </w:rPr>
      </w:pPr>
      <w:r w:rsidRPr="009E6A45">
        <w:rPr>
          <w:rFonts w:ascii="Arial" w:eastAsia="Times New Roman" w:hAnsi="Arial" w:cs="Arial"/>
          <w:kern w:val="0"/>
          <w:sz w:val="24"/>
          <w:szCs w:val="24"/>
        </w:rPr>
        <w:lastRenderedPageBreak/>
        <w:t>Maintain any insurance provisions required by the Contract Documents.</w:t>
      </w:r>
    </w:p>
    <w:p w14:paraId="5ACD4919" w14:textId="77777777" w:rsidR="00B65103" w:rsidRPr="00D5095B" w:rsidRDefault="00B65103" w:rsidP="00D5095B">
      <w:pPr>
        <w:autoSpaceDE w:val="0"/>
        <w:autoSpaceDN w:val="0"/>
        <w:adjustRightInd w:val="0"/>
        <w:spacing w:after="0" w:line="240" w:lineRule="auto"/>
        <w:jc w:val="both"/>
        <w:rPr>
          <w:rFonts w:ascii="Arial" w:eastAsia="Times New Roman" w:hAnsi="Arial" w:cs="Arial"/>
          <w:kern w:val="0"/>
          <w:sz w:val="24"/>
          <w:szCs w:val="24"/>
        </w:rPr>
      </w:pPr>
    </w:p>
    <w:p w14:paraId="107A3680" w14:textId="71BF2BDE" w:rsidR="00B65103" w:rsidRPr="00D5095B" w:rsidRDefault="00B65103" w:rsidP="006768CD">
      <w:pPr>
        <w:autoSpaceDE w:val="0"/>
        <w:autoSpaceDN w:val="0"/>
        <w:adjustRightInd w:val="0"/>
        <w:spacing w:after="0" w:line="240" w:lineRule="auto"/>
        <w:ind w:left="1440"/>
        <w:jc w:val="both"/>
        <w:rPr>
          <w:rFonts w:ascii="Arial" w:eastAsia="Times New Roman" w:hAnsi="Arial" w:cs="Arial"/>
          <w:kern w:val="0"/>
          <w:sz w:val="24"/>
          <w:szCs w:val="24"/>
        </w:rPr>
      </w:pPr>
      <w:r w:rsidRPr="00D5095B">
        <w:rPr>
          <w:rFonts w:ascii="Arial" w:eastAsia="Times New Roman" w:hAnsi="Arial" w:cs="Arial"/>
          <w:kern w:val="0"/>
          <w:sz w:val="24"/>
          <w:szCs w:val="24"/>
        </w:rPr>
        <w:t xml:space="preserve">In case of termination for OWNER’s convenience, </w:t>
      </w:r>
      <w:r w:rsidR="00B50063">
        <w:rPr>
          <w:rFonts w:ascii="Arial" w:eastAsia="Times New Roman" w:hAnsi="Arial" w:cs="Arial"/>
          <w:kern w:val="0"/>
          <w:sz w:val="24"/>
          <w:szCs w:val="24"/>
        </w:rPr>
        <w:t>CONTRACTOR</w:t>
      </w:r>
      <w:r w:rsidRPr="00D5095B">
        <w:rPr>
          <w:rFonts w:ascii="Arial" w:eastAsia="Times New Roman" w:hAnsi="Arial" w:cs="Arial"/>
          <w:kern w:val="0"/>
          <w:sz w:val="24"/>
          <w:szCs w:val="24"/>
        </w:rPr>
        <w:t xml:space="preserve"> shall be entitled to receive payment from OWNER for work satisfactorily executed and for proven loss with respect to materials, equipment, and tools, including overhead and profit for that portion of the work completed.  In the case of termination for convenience, OWNER shall have the right to accept assignment of </w:t>
      </w:r>
      <w:r w:rsidR="00E52F84">
        <w:rPr>
          <w:rFonts w:ascii="Arial" w:eastAsia="Times New Roman" w:hAnsi="Arial" w:cs="Arial"/>
          <w:kern w:val="0"/>
          <w:sz w:val="24"/>
          <w:szCs w:val="24"/>
        </w:rPr>
        <w:t>subcontractor</w:t>
      </w:r>
      <w:r w:rsidRPr="00D5095B">
        <w:rPr>
          <w:rFonts w:ascii="Arial" w:eastAsia="Times New Roman" w:hAnsi="Arial" w:cs="Arial"/>
          <w:kern w:val="0"/>
          <w:sz w:val="24"/>
          <w:szCs w:val="24"/>
        </w:rPr>
        <w:t>s.  The foregoing provisions are in addition to and not in limitation of any other rights or remedies available to OWNER.</w:t>
      </w:r>
    </w:p>
    <w:p w14:paraId="40D5A699" w14:textId="101A4254" w:rsidR="00D97000" w:rsidRPr="00D5095B" w:rsidRDefault="00D97000" w:rsidP="009E6A45">
      <w:pPr>
        <w:pStyle w:val="indent-2"/>
        <w:numPr>
          <w:ilvl w:val="0"/>
          <w:numId w:val="21"/>
        </w:numPr>
        <w:jc w:val="both"/>
        <w:rPr>
          <w:rStyle w:val="paren"/>
          <w:rFonts w:ascii="Arial" w:hAnsi="Arial" w:cs="Arial"/>
          <w:b/>
          <w:bCs/>
        </w:rPr>
      </w:pPr>
      <w:r w:rsidRPr="00D5095B">
        <w:rPr>
          <w:rStyle w:val="paren"/>
          <w:rFonts w:ascii="Arial" w:hAnsi="Arial" w:cs="Arial"/>
          <w:b/>
          <w:bCs/>
        </w:rPr>
        <w:t>Davis Bacon</w:t>
      </w:r>
      <w:r w:rsidR="006768CD">
        <w:rPr>
          <w:rStyle w:val="paren"/>
          <w:rFonts w:ascii="Arial" w:hAnsi="Arial" w:cs="Arial"/>
          <w:b/>
          <w:bCs/>
        </w:rPr>
        <w:t>.</w:t>
      </w:r>
    </w:p>
    <w:p w14:paraId="0914C722" w14:textId="47E04393" w:rsidR="003C7112" w:rsidRPr="00D5095B" w:rsidRDefault="003C7112" w:rsidP="006768CD">
      <w:pPr>
        <w:pStyle w:val="indent-2"/>
        <w:ind w:firstLine="720"/>
        <w:jc w:val="both"/>
        <w:rPr>
          <w:rStyle w:val="paren"/>
          <w:rFonts w:ascii="Arial" w:hAnsi="Arial" w:cs="Arial"/>
        </w:rPr>
      </w:pPr>
      <w:r w:rsidRPr="00D5095B">
        <w:rPr>
          <w:rFonts w:ascii="Arial" w:hAnsi="Arial" w:cs="Arial"/>
        </w:rPr>
        <w:t xml:space="preserve">For all contracts that exceed $2,000, </w:t>
      </w:r>
      <w:r w:rsidR="00B50063">
        <w:rPr>
          <w:rFonts w:ascii="Arial" w:hAnsi="Arial" w:cs="Arial"/>
        </w:rPr>
        <w:t>CONTRACTOR</w:t>
      </w:r>
      <w:r w:rsidRPr="00D5095B">
        <w:rPr>
          <w:rFonts w:ascii="Arial" w:hAnsi="Arial" w:cs="Arial"/>
        </w:rPr>
        <w:t xml:space="preserve"> agrees to comply with and be bound by, and assist OWNER in ensuring compliance with, the Davis-Bacon Act, as applicable. (40 U.S.C. §§3141- 3144; 3146-3148 as supplemented by Department of Labor regulations (29 CFR Part 5, “Labor Standards Provisions Applicable to Contracts Covering Federally Financed and Assisted Construction”).)</w:t>
      </w:r>
    </w:p>
    <w:p w14:paraId="76972D2F" w14:textId="3732E2DA" w:rsidR="00D97000" w:rsidRPr="00172398" w:rsidRDefault="00D97000" w:rsidP="006768CD">
      <w:pPr>
        <w:pStyle w:val="indent-2"/>
        <w:numPr>
          <w:ilvl w:val="0"/>
          <w:numId w:val="22"/>
        </w:numPr>
        <w:ind w:firstLine="0"/>
        <w:jc w:val="both"/>
        <w:rPr>
          <w:rFonts w:ascii="Arial" w:hAnsi="Arial" w:cs="Arial"/>
          <w:i/>
        </w:rPr>
      </w:pPr>
      <w:r w:rsidRPr="00172398">
        <w:rPr>
          <w:rStyle w:val="Emphasis"/>
          <w:rFonts w:ascii="Arial" w:hAnsi="Arial" w:cs="Arial"/>
          <w:b/>
          <w:bCs/>
          <w:i w:val="0"/>
        </w:rPr>
        <w:t>Minimum wages.</w:t>
      </w:r>
      <w:r w:rsidRPr="00172398">
        <w:rPr>
          <w:rFonts w:ascii="Arial" w:hAnsi="Arial" w:cs="Arial"/>
          <w:i/>
        </w:rPr>
        <w:t xml:space="preserve"> </w:t>
      </w:r>
    </w:p>
    <w:p w14:paraId="20AD5E6F" w14:textId="5F9E575B" w:rsidR="00D97000" w:rsidRDefault="00D97000" w:rsidP="00FA7A37">
      <w:pPr>
        <w:pStyle w:val="indent-3"/>
        <w:numPr>
          <w:ilvl w:val="0"/>
          <w:numId w:val="23"/>
        </w:numPr>
        <w:spacing w:before="0" w:beforeAutospacing="0" w:after="0" w:afterAutospacing="0"/>
        <w:ind w:left="1440" w:firstLine="0"/>
        <w:jc w:val="both"/>
        <w:rPr>
          <w:rFonts w:ascii="Arial" w:hAnsi="Arial" w:cs="Arial"/>
        </w:rPr>
      </w:pPr>
      <w:r w:rsidRPr="00D5095B">
        <w:rPr>
          <w:rFonts w:ascii="Arial" w:hAnsi="Arial" w:cs="Arial"/>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w:t>
      </w:r>
      <w:hyperlink r:id="rId8" w:history="1">
        <w:r w:rsidRPr="00D5095B">
          <w:rPr>
            <w:rStyle w:val="Hyperlink"/>
            <w:rFonts w:ascii="Arial" w:hAnsi="Arial" w:cs="Arial"/>
          </w:rPr>
          <w:t>29 CFR part 3</w:t>
        </w:r>
      </w:hyperlink>
      <w:r w:rsidRPr="00D5095B">
        <w:rPr>
          <w:rFonts w:ascii="Arial" w:hAnsi="Arial" w:cs="Arial"/>
        </w:rPr>
        <w:t xml:space="preserve">)),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B50063">
        <w:rPr>
          <w:rFonts w:ascii="Arial" w:hAnsi="Arial" w:cs="Arial"/>
        </w:rPr>
        <w:t>CONTRACTOR</w:t>
      </w:r>
      <w:r w:rsidRPr="00D5095B">
        <w:rPr>
          <w:rFonts w:ascii="Arial" w:hAnsi="Arial" w:cs="Arial"/>
        </w:rPr>
        <w:t xml:space="preserve"> and such laborers and mechanics. Contributions made or costs reasonably anticipated for bona fide fringe benefits under section 1(b)(2) of the Davis-Bacon Act on behalf of laborers or mechanics are considered wages paid to such laborers or mechanics, subject to the provisions of </w:t>
      </w:r>
      <w:hyperlink r:id="rId9" w:anchor="p-5.5(a)(1)(iv)" w:history="1">
        <w:r w:rsidRPr="00D5095B">
          <w:rPr>
            <w:rStyle w:val="Hyperlink"/>
            <w:rFonts w:ascii="Arial" w:hAnsi="Arial" w:cs="Arial"/>
          </w:rPr>
          <w:t>paragraph (a)(1)(iv)</w:t>
        </w:r>
      </w:hyperlink>
      <w:r w:rsidRPr="00D5095B">
        <w:rPr>
          <w:rFonts w:ascii="Arial" w:hAnsi="Arial" w:cs="Arial"/>
        </w:rPr>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w:t>
      </w:r>
      <w:hyperlink r:id="rId10" w:anchor="p-5.5(a)(4)" w:history="1">
        <w:r w:rsidRPr="00D5095B">
          <w:rPr>
            <w:rStyle w:val="Hyperlink"/>
            <w:rFonts w:ascii="Arial" w:hAnsi="Arial" w:cs="Arial"/>
          </w:rPr>
          <w:t>§ 5.5(a)(4)</w:t>
        </w:r>
      </w:hyperlink>
      <w:r w:rsidRPr="00D5095B">
        <w:rPr>
          <w:rFonts w:ascii="Arial" w:hAnsi="Arial" w:cs="Arial"/>
        </w:rPr>
        <w:t xml:space="preserve">. Laborers or mechanics performing work in more than one classification may be compensated at the rate specified for each classification for the time actually worked therein: </w:t>
      </w:r>
      <w:r w:rsidRPr="00D5095B">
        <w:rPr>
          <w:rStyle w:val="Emphasis"/>
          <w:rFonts w:ascii="Arial" w:hAnsi="Arial" w:cs="Arial"/>
        </w:rPr>
        <w:lastRenderedPageBreak/>
        <w:t>Provided,</w:t>
      </w:r>
      <w:r w:rsidRPr="00D5095B">
        <w:rPr>
          <w:rFonts w:ascii="Arial" w:hAnsi="Arial" w:cs="Arial"/>
        </w:rPr>
        <w:t xml:space="preserve"> That the employer's payroll records accurately set forth the time spent in each classification in which work is performed. The wage determination (including any additional classification and wage rates conformed under </w:t>
      </w:r>
      <w:hyperlink r:id="rId11" w:anchor="p-5.5(a)(1)(ii)" w:history="1">
        <w:r w:rsidRPr="00D5095B">
          <w:rPr>
            <w:rStyle w:val="Hyperlink"/>
            <w:rFonts w:ascii="Arial" w:hAnsi="Arial" w:cs="Arial"/>
          </w:rPr>
          <w:t>paragraph (a)(1)(ii)</w:t>
        </w:r>
      </w:hyperlink>
      <w:r w:rsidRPr="00D5095B">
        <w:rPr>
          <w:rFonts w:ascii="Arial" w:hAnsi="Arial" w:cs="Arial"/>
        </w:rPr>
        <w:t xml:space="preserve"> of this section) and the Davis-Bacon poster (WH–1321) shall be posted at all times by the </w:t>
      </w:r>
      <w:r w:rsidR="00B50063">
        <w:rPr>
          <w:rFonts w:ascii="Arial" w:hAnsi="Arial" w:cs="Arial"/>
        </w:rPr>
        <w:t>CONTRACTOR</w:t>
      </w:r>
      <w:r w:rsidRPr="00D5095B">
        <w:rPr>
          <w:rFonts w:ascii="Arial" w:hAnsi="Arial" w:cs="Arial"/>
        </w:rPr>
        <w:t xml:space="preserve"> and its </w:t>
      </w:r>
      <w:r w:rsidR="00E52F84">
        <w:rPr>
          <w:rFonts w:ascii="Arial" w:hAnsi="Arial" w:cs="Arial"/>
        </w:rPr>
        <w:t>subcontractor</w:t>
      </w:r>
      <w:r w:rsidRPr="00D5095B">
        <w:rPr>
          <w:rFonts w:ascii="Arial" w:hAnsi="Arial" w:cs="Arial"/>
        </w:rPr>
        <w:t xml:space="preserve">s at the site of the work in a prominent and accessible place where it can be easily seen by the workers. </w:t>
      </w:r>
    </w:p>
    <w:p w14:paraId="042F59A3" w14:textId="77777777" w:rsidR="00FA7A37" w:rsidRPr="00D5095B" w:rsidRDefault="00FA7A37" w:rsidP="00FA7A37">
      <w:pPr>
        <w:pStyle w:val="indent-3"/>
        <w:spacing w:before="0" w:beforeAutospacing="0" w:after="0" w:afterAutospacing="0"/>
        <w:ind w:left="1440"/>
        <w:jc w:val="both"/>
        <w:rPr>
          <w:rFonts w:ascii="Arial" w:hAnsi="Arial" w:cs="Arial"/>
        </w:rPr>
      </w:pPr>
    </w:p>
    <w:p w14:paraId="1B885005" w14:textId="13E27B90" w:rsidR="00D97000" w:rsidRDefault="00D97000" w:rsidP="00FA7A37">
      <w:pPr>
        <w:pStyle w:val="indent-3"/>
        <w:numPr>
          <w:ilvl w:val="0"/>
          <w:numId w:val="23"/>
        </w:numPr>
        <w:spacing w:before="0" w:beforeAutospacing="0" w:after="0" w:afterAutospacing="0"/>
        <w:ind w:left="1440" w:firstLine="0"/>
        <w:jc w:val="both"/>
        <w:rPr>
          <w:rFonts w:ascii="Arial" w:hAnsi="Arial" w:cs="Arial"/>
        </w:rPr>
      </w:pPr>
      <w:r w:rsidRPr="00D5095B">
        <w:rPr>
          <w:rFonts w:ascii="Arial" w:hAnsi="Arial" w:cs="Arial"/>
        </w:rPr>
        <w:t xml:space="preserve">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14:paraId="72AAFFED" w14:textId="77777777" w:rsidR="00172398" w:rsidRPr="00D5095B" w:rsidRDefault="00172398" w:rsidP="00172398">
      <w:pPr>
        <w:pStyle w:val="indent-3"/>
        <w:spacing w:before="0" w:beforeAutospacing="0" w:after="0" w:afterAutospacing="0"/>
        <w:jc w:val="both"/>
        <w:rPr>
          <w:rFonts w:ascii="Arial" w:hAnsi="Arial" w:cs="Arial"/>
        </w:rPr>
      </w:pPr>
    </w:p>
    <w:p w14:paraId="1AF72EDA" w14:textId="33FD60DF" w:rsidR="006768CD" w:rsidRDefault="00D97000" w:rsidP="006768CD">
      <w:pPr>
        <w:pStyle w:val="indent-5"/>
        <w:numPr>
          <w:ilvl w:val="1"/>
          <w:numId w:val="25"/>
        </w:numPr>
        <w:spacing w:before="0" w:beforeAutospacing="0" w:after="0" w:afterAutospacing="0"/>
        <w:ind w:left="2160" w:firstLine="0"/>
        <w:jc w:val="both"/>
        <w:rPr>
          <w:rFonts w:ascii="Arial" w:hAnsi="Arial" w:cs="Arial"/>
        </w:rPr>
      </w:pPr>
      <w:r w:rsidRPr="006768CD">
        <w:rPr>
          <w:rFonts w:ascii="Arial" w:hAnsi="Arial" w:cs="Arial"/>
        </w:rPr>
        <w:t>The work to be performed by the classification requested is not performed by a classification in the wage determination; and</w:t>
      </w:r>
    </w:p>
    <w:p w14:paraId="1A7A0ADA" w14:textId="77777777" w:rsidR="006768CD" w:rsidRDefault="006768CD" w:rsidP="006768CD">
      <w:pPr>
        <w:pStyle w:val="indent-5"/>
        <w:spacing w:before="0" w:beforeAutospacing="0" w:after="0" w:afterAutospacing="0"/>
        <w:ind w:left="2160"/>
        <w:jc w:val="both"/>
        <w:rPr>
          <w:rFonts w:ascii="Arial" w:hAnsi="Arial" w:cs="Arial"/>
        </w:rPr>
      </w:pPr>
    </w:p>
    <w:p w14:paraId="63E66F15" w14:textId="56FF1DBE" w:rsidR="00D97000" w:rsidRDefault="00D97000" w:rsidP="006768CD">
      <w:pPr>
        <w:pStyle w:val="indent-5"/>
        <w:numPr>
          <w:ilvl w:val="1"/>
          <w:numId w:val="25"/>
        </w:numPr>
        <w:spacing w:before="0" w:beforeAutospacing="0" w:after="0" w:afterAutospacing="0"/>
        <w:ind w:left="2160" w:firstLine="0"/>
        <w:jc w:val="both"/>
        <w:rPr>
          <w:rFonts w:ascii="Arial" w:hAnsi="Arial" w:cs="Arial"/>
        </w:rPr>
      </w:pPr>
      <w:r w:rsidRPr="00D5095B">
        <w:rPr>
          <w:rFonts w:ascii="Arial" w:hAnsi="Arial" w:cs="Arial"/>
        </w:rPr>
        <w:t xml:space="preserve">The classification is utilized in the area by the construction industry; and </w:t>
      </w:r>
    </w:p>
    <w:p w14:paraId="1424E5FB" w14:textId="77777777" w:rsidR="006768CD" w:rsidRPr="00D5095B" w:rsidRDefault="006768CD" w:rsidP="006768CD">
      <w:pPr>
        <w:pStyle w:val="indent-5"/>
        <w:spacing w:before="0" w:beforeAutospacing="0" w:after="0" w:afterAutospacing="0"/>
        <w:jc w:val="both"/>
        <w:rPr>
          <w:rFonts w:ascii="Arial" w:hAnsi="Arial" w:cs="Arial"/>
        </w:rPr>
      </w:pPr>
    </w:p>
    <w:p w14:paraId="1A406368" w14:textId="2FD81421" w:rsidR="00D97000" w:rsidRDefault="00D97000" w:rsidP="00111BE8">
      <w:pPr>
        <w:pStyle w:val="indent-5"/>
        <w:numPr>
          <w:ilvl w:val="1"/>
          <w:numId w:val="25"/>
        </w:numPr>
        <w:spacing w:before="0" w:beforeAutospacing="0" w:after="0" w:afterAutospacing="0"/>
        <w:ind w:left="2160" w:firstLine="0"/>
        <w:jc w:val="both"/>
        <w:rPr>
          <w:rFonts w:ascii="Arial" w:hAnsi="Arial" w:cs="Arial"/>
        </w:rPr>
      </w:pPr>
      <w:r w:rsidRPr="00D5095B">
        <w:rPr>
          <w:rFonts w:ascii="Arial" w:hAnsi="Arial" w:cs="Arial"/>
        </w:rPr>
        <w:t xml:space="preserve">The proposed wage rate, including any bona fide fringe benefits, bears a reasonable relationship to the wage rates contained in the wage determination. </w:t>
      </w:r>
    </w:p>
    <w:p w14:paraId="0F89008C" w14:textId="77777777" w:rsidR="006768CD" w:rsidRPr="00D5095B" w:rsidRDefault="006768CD" w:rsidP="00111BE8">
      <w:pPr>
        <w:pStyle w:val="indent-5"/>
        <w:spacing w:before="0" w:beforeAutospacing="0" w:after="0" w:afterAutospacing="0"/>
        <w:jc w:val="both"/>
        <w:rPr>
          <w:rFonts w:ascii="Arial" w:hAnsi="Arial" w:cs="Arial"/>
        </w:rPr>
      </w:pPr>
    </w:p>
    <w:p w14:paraId="33323A0A" w14:textId="035D1386" w:rsidR="00D97000" w:rsidRDefault="00D97000" w:rsidP="00111BE8">
      <w:pPr>
        <w:pStyle w:val="indent-4"/>
        <w:numPr>
          <w:ilvl w:val="0"/>
          <w:numId w:val="23"/>
        </w:numPr>
        <w:spacing w:before="0" w:beforeAutospacing="0" w:after="0" w:afterAutospacing="0"/>
        <w:ind w:left="1440" w:firstLine="0"/>
        <w:jc w:val="both"/>
        <w:rPr>
          <w:rFonts w:ascii="Arial" w:hAnsi="Arial" w:cs="Arial"/>
        </w:rPr>
      </w:pPr>
      <w:r w:rsidRPr="00D5095B">
        <w:rPr>
          <w:rFonts w:ascii="Arial" w:hAnsi="Arial" w:cs="Arial"/>
        </w:rPr>
        <w:t xml:space="preserve">If the </w:t>
      </w:r>
      <w:r w:rsidR="00B50063">
        <w:rPr>
          <w:rFonts w:ascii="Arial" w:hAnsi="Arial" w:cs="Arial"/>
        </w:rPr>
        <w:t>CONTRACTOR</w:t>
      </w:r>
      <w:r w:rsidRPr="00D5095B">
        <w:rPr>
          <w:rFonts w:ascii="Arial" w:hAnsi="Arial" w:cs="Arial"/>
        </w:rPr>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p>
    <w:p w14:paraId="36695A9F" w14:textId="77777777" w:rsidR="00111BE8" w:rsidRPr="00D5095B" w:rsidRDefault="00111BE8" w:rsidP="00111BE8">
      <w:pPr>
        <w:pStyle w:val="indent-4"/>
        <w:spacing w:before="0" w:beforeAutospacing="0" w:after="0" w:afterAutospacing="0"/>
        <w:ind w:left="1440"/>
        <w:jc w:val="both"/>
        <w:rPr>
          <w:rFonts w:ascii="Arial" w:hAnsi="Arial" w:cs="Arial"/>
        </w:rPr>
      </w:pPr>
    </w:p>
    <w:p w14:paraId="28E96062" w14:textId="5D53115B" w:rsidR="00D97000" w:rsidRDefault="00D97000" w:rsidP="006768CD">
      <w:pPr>
        <w:pStyle w:val="indent-4"/>
        <w:numPr>
          <w:ilvl w:val="0"/>
          <w:numId w:val="27"/>
        </w:numPr>
        <w:spacing w:before="0" w:beforeAutospacing="0" w:after="0" w:afterAutospacing="0"/>
        <w:ind w:left="1440" w:firstLine="0"/>
        <w:jc w:val="both"/>
        <w:rPr>
          <w:rFonts w:ascii="Arial" w:hAnsi="Arial" w:cs="Arial"/>
        </w:rPr>
      </w:pPr>
      <w:r w:rsidRPr="00D5095B">
        <w:rPr>
          <w:rFonts w:ascii="Arial" w:hAnsi="Arial" w:cs="Arial"/>
        </w:rPr>
        <w:t xml:space="preserve">In the event the </w:t>
      </w:r>
      <w:r w:rsidR="00B50063">
        <w:rPr>
          <w:rFonts w:ascii="Arial" w:hAnsi="Arial" w:cs="Arial"/>
        </w:rPr>
        <w:t>CONTRACTOR</w:t>
      </w:r>
      <w:r w:rsidRPr="00D5095B">
        <w:rPr>
          <w:rFonts w:ascii="Arial" w:hAnsi="Arial" w:cs="Arial"/>
        </w:rPr>
        <w:t xml:space="preserve">,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472F49E1" w14:textId="77777777" w:rsidR="006768CD" w:rsidRDefault="006768CD" w:rsidP="006768CD">
      <w:pPr>
        <w:pStyle w:val="indent-4"/>
        <w:spacing w:before="0" w:beforeAutospacing="0" w:after="0" w:afterAutospacing="0"/>
        <w:ind w:left="1440"/>
        <w:jc w:val="both"/>
        <w:rPr>
          <w:rFonts w:ascii="Arial" w:hAnsi="Arial" w:cs="Arial"/>
        </w:rPr>
      </w:pPr>
    </w:p>
    <w:p w14:paraId="31E7E75F" w14:textId="77777777" w:rsidR="006768CD" w:rsidRDefault="00D97000" w:rsidP="006768CD">
      <w:pPr>
        <w:pStyle w:val="indent-4"/>
        <w:numPr>
          <w:ilvl w:val="0"/>
          <w:numId w:val="27"/>
        </w:numPr>
        <w:spacing w:before="0" w:beforeAutospacing="0" w:after="0" w:afterAutospacing="0"/>
        <w:ind w:left="1440" w:firstLine="0"/>
        <w:jc w:val="both"/>
        <w:rPr>
          <w:rFonts w:ascii="Arial" w:hAnsi="Arial" w:cs="Arial"/>
        </w:rPr>
      </w:pPr>
      <w:r w:rsidRPr="00D5095B">
        <w:rPr>
          <w:rFonts w:ascii="Arial" w:hAnsi="Arial" w:cs="Arial"/>
        </w:rPr>
        <w:t xml:space="preserve">The wage rate (including fringe benefits where appropriate) determined pursuant to </w:t>
      </w:r>
      <w:hyperlink r:id="rId12" w:anchor="p-5.5(a)(1)(ii)(B)" w:history="1">
        <w:r w:rsidRPr="00D5095B">
          <w:rPr>
            <w:rStyle w:val="Hyperlink"/>
            <w:rFonts w:ascii="Arial" w:hAnsi="Arial" w:cs="Arial"/>
          </w:rPr>
          <w:t>paragraphs (a)(1)(ii) (B)</w:t>
        </w:r>
      </w:hyperlink>
      <w:r w:rsidRPr="00D5095B">
        <w:rPr>
          <w:rFonts w:ascii="Arial" w:hAnsi="Arial" w:cs="Arial"/>
        </w:rPr>
        <w:t xml:space="preserve"> or </w:t>
      </w:r>
      <w:hyperlink r:id="rId13" w:anchor="p-5.5(a)(1)(ii)(C)" w:history="1">
        <w:r w:rsidRPr="00D5095B">
          <w:rPr>
            <w:rStyle w:val="Hyperlink"/>
            <w:rFonts w:ascii="Arial" w:hAnsi="Arial" w:cs="Arial"/>
          </w:rPr>
          <w:t>(C)</w:t>
        </w:r>
      </w:hyperlink>
      <w:r w:rsidRPr="00D5095B">
        <w:rPr>
          <w:rFonts w:ascii="Arial" w:hAnsi="Arial" w:cs="Arial"/>
        </w:rPr>
        <w:t xml:space="preserve"> of this section, shall be paid to all workers performing work in the classification under this contract from the first day on which work is performed in the classification.</w:t>
      </w:r>
    </w:p>
    <w:p w14:paraId="28A3E5DB" w14:textId="77777777" w:rsidR="006768CD" w:rsidRDefault="006768CD" w:rsidP="006768CD">
      <w:pPr>
        <w:pStyle w:val="ListParagraph"/>
        <w:rPr>
          <w:rFonts w:ascii="Arial" w:hAnsi="Arial" w:cs="Arial"/>
        </w:rPr>
      </w:pPr>
    </w:p>
    <w:p w14:paraId="15040C10" w14:textId="2BED235D" w:rsidR="00D97000" w:rsidRDefault="00D97000" w:rsidP="006768CD">
      <w:pPr>
        <w:pStyle w:val="indent-3"/>
        <w:numPr>
          <w:ilvl w:val="0"/>
          <w:numId w:val="27"/>
        </w:numPr>
        <w:spacing w:before="0" w:beforeAutospacing="0" w:after="0" w:afterAutospacing="0"/>
        <w:ind w:left="1440" w:firstLine="0"/>
        <w:jc w:val="both"/>
        <w:rPr>
          <w:rFonts w:ascii="Arial" w:hAnsi="Arial" w:cs="Arial"/>
        </w:rPr>
      </w:pPr>
      <w:r w:rsidRPr="00D5095B">
        <w:rPr>
          <w:rFonts w:ascii="Arial" w:hAnsi="Arial" w:cs="Arial"/>
        </w:rPr>
        <w:t xml:space="preserve">Whenever the minimum wage rate prescribed in the contract for a class of laborers or mechanics includes a fringe benefit which is not expressed as an hourly rate, the </w:t>
      </w:r>
      <w:r w:rsidR="00B50063">
        <w:rPr>
          <w:rFonts w:ascii="Arial" w:hAnsi="Arial" w:cs="Arial"/>
        </w:rPr>
        <w:t>CONTRACTOR</w:t>
      </w:r>
      <w:r w:rsidRPr="00D5095B">
        <w:rPr>
          <w:rFonts w:ascii="Arial" w:hAnsi="Arial" w:cs="Arial"/>
        </w:rPr>
        <w:t xml:space="preserve"> shall either pay the benefit as stated in the wage determination or shall pay another bona fide fringe benefit or an hourly cash equivalent thereof. </w:t>
      </w:r>
    </w:p>
    <w:p w14:paraId="2F6B7248" w14:textId="77777777" w:rsidR="006768CD" w:rsidRPr="00D5095B" w:rsidRDefault="006768CD" w:rsidP="006768CD">
      <w:pPr>
        <w:pStyle w:val="indent-3"/>
        <w:spacing w:before="0" w:beforeAutospacing="0" w:after="0" w:afterAutospacing="0"/>
        <w:ind w:left="1440"/>
        <w:jc w:val="both"/>
        <w:rPr>
          <w:rFonts w:ascii="Arial" w:hAnsi="Arial" w:cs="Arial"/>
        </w:rPr>
      </w:pPr>
    </w:p>
    <w:p w14:paraId="574F7EF4" w14:textId="60EBF1EA" w:rsidR="00D97000" w:rsidRDefault="00D97000" w:rsidP="006768CD">
      <w:pPr>
        <w:pStyle w:val="indent-3"/>
        <w:numPr>
          <w:ilvl w:val="0"/>
          <w:numId w:val="27"/>
        </w:numPr>
        <w:spacing w:before="0" w:beforeAutospacing="0" w:after="0" w:afterAutospacing="0"/>
        <w:ind w:left="1440" w:firstLine="0"/>
        <w:jc w:val="both"/>
        <w:rPr>
          <w:rFonts w:ascii="Arial" w:hAnsi="Arial" w:cs="Arial"/>
        </w:rPr>
      </w:pPr>
      <w:r w:rsidRPr="00D5095B">
        <w:rPr>
          <w:rFonts w:ascii="Arial" w:hAnsi="Arial" w:cs="Arial"/>
        </w:rPr>
        <w:t xml:space="preserve">If the </w:t>
      </w:r>
      <w:r w:rsidR="00B50063">
        <w:rPr>
          <w:rFonts w:ascii="Arial" w:hAnsi="Arial" w:cs="Arial"/>
        </w:rPr>
        <w:t>CONTRACTOR</w:t>
      </w:r>
      <w:r w:rsidRPr="00D5095B">
        <w:rPr>
          <w:rFonts w:ascii="Arial" w:hAnsi="Arial" w:cs="Arial"/>
        </w:rPr>
        <w:t xml:space="preserve"> does not make payments to a trustee or other third person, the </w:t>
      </w:r>
      <w:r w:rsidR="00B50063">
        <w:rPr>
          <w:rFonts w:ascii="Arial" w:hAnsi="Arial" w:cs="Arial"/>
        </w:rPr>
        <w:t>CONTRACTOR</w:t>
      </w:r>
      <w:r w:rsidRPr="00D5095B">
        <w:rPr>
          <w:rFonts w:ascii="Arial" w:hAnsi="Arial" w:cs="Arial"/>
        </w:rPr>
        <w:t xml:space="preserve"> may consider as part of the wages of any laborer or mechanic the amount of any costs reasonably anticipated in providing bona fide fringe benefits under a plan or program, </w:t>
      </w:r>
      <w:r w:rsidRPr="00D5095B">
        <w:rPr>
          <w:rStyle w:val="Emphasis"/>
          <w:rFonts w:ascii="Arial" w:hAnsi="Arial" w:cs="Arial"/>
        </w:rPr>
        <w:t>Provided,</w:t>
      </w:r>
      <w:r w:rsidRPr="00D5095B">
        <w:rPr>
          <w:rFonts w:ascii="Arial" w:hAnsi="Arial" w:cs="Arial"/>
        </w:rPr>
        <w:t xml:space="preserve"> That the Secretary of Labor has found, upon the written request of the </w:t>
      </w:r>
      <w:r w:rsidR="00B50063">
        <w:rPr>
          <w:rFonts w:ascii="Arial" w:hAnsi="Arial" w:cs="Arial"/>
        </w:rPr>
        <w:t>CONTRACTOR</w:t>
      </w:r>
      <w:r w:rsidRPr="00D5095B">
        <w:rPr>
          <w:rFonts w:ascii="Arial" w:hAnsi="Arial" w:cs="Arial"/>
        </w:rPr>
        <w:t xml:space="preserve">, that the applicable standards of the Davis-Bacon Act have been met. The Secretary of Labor may require the </w:t>
      </w:r>
      <w:r w:rsidR="00B50063">
        <w:rPr>
          <w:rFonts w:ascii="Arial" w:hAnsi="Arial" w:cs="Arial"/>
        </w:rPr>
        <w:t>CONTRACTOR</w:t>
      </w:r>
      <w:r w:rsidRPr="00D5095B">
        <w:rPr>
          <w:rFonts w:ascii="Arial" w:hAnsi="Arial" w:cs="Arial"/>
        </w:rPr>
        <w:t xml:space="preserve"> to set aside in a separate account assets for the meeting of obligations under the plan or program. </w:t>
      </w:r>
    </w:p>
    <w:p w14:paraId="582882E1" w14:textId="77777777" w:rsidR="006768CD" w:rsidRPr="00D5095B" w:rsidRDefault="006768CD" w:rsidP="006768CD">
      <w:pPr>
        <w:pStyle w:val="indent-3"/>
        <w:spacing w:before="0" w:beforeAutospacing="0" w:after="0" w:afterAutospacing="0"/>
        <w:jc w:val="both"/>
        <w:rPr>
          <w:rFonts w:ascii="Arial" w:hAnsi="Arial" w:cs="Arial"/>
        </w:rPr>
      </w:pPr>
    </w:p>
    <w:p w14:paraId="4525079D" w14:textId="77777777" w:rsidR="00FA7A37" w:rsidRPr="00111BE8" w:rsidRDefault="00D97000" w:rsidP="00E52F84">
      <w:pPr>
        <w:pStyle w:val="indent-2"/>
        <w:numPr>
          <w:ilvl w:val="0"/>
          <w:numId w:val="22"/>
        </w:numPr>
        <w:spacing w:before="0" w:beforeAutospacing="0"/>
        <w:ind w:firstLine="0"/>
        <w:jc w:val="both"/>
        <w:rPr>
          <w:rStyle w:val="Emphasis"/>
          <w:rFonts w:ascii="Arial" w:hAnsi="Arial" w:cs="Arial"/>
          <w:i w:val="0"/>
          <w:iCs w:val="0"/>
        </w:rPr>
      </w:pPr>
      <w:r w:rsidRPr="00111BE8">
        <w:rPr>
          <w:rStyle w:val="Emphasis"/>
          <w:rFonts w:ascii="Arial" w:hAnsi="Arial" w:cs="Arial"/>
          <w:b/>
          <w:bCs/>
          <w:i w:val="0"/>
        </w:rPr>
        <w:t>Withholding.</w:t>
      </w:r>
    </w:p>
    <w:p w14:paraId="1FC638E0" w14:textId="49DF8962" w:rsidR="00D97000" w:rsidRPr="00D5095B" w:rsidRDefault="00D97000" w:rsidP="00FA7A37">
      <w:pPr>
        <w:pStyle w:val="indent-2"/>
        <w:ind w:left="720" w:firstLine="720"/>
        <w:jc w:val="both"/>
        <w:rPr>
          <w:rFonts w:ascii="Arial" w:hAnsi="Arial" w:cs="Arial"/>
        </w:rPr>
      </w:pPr>
      <w:r w:rsidRPr="00D5095B">
        <w:rPr>
          <w:rFonts w:ascii="Arial" w:hAnsi="Arial" w:cs="Arial"/>
        </w:rPr>
        <w:t xml:space="preserve">The Department of Education shall upon its own action or upon written request of an authorized representative of the Department of Labor withhold or cause to be withheld from the </w:t>
      </w:r>
      <w:r w:rsidR="00B50063">
        <w:rPr>
          <w:rFonts w:ascii="Arial" w:hAnsi="Arial" w:cs="Arial"/>
        </w:rPr>
        <w:t>CONTRACTOR</w:t>
      </w:r>
      <w:r w:rsidRPr="00D5095B">
        <w:rPr>
          <w:rFonts w:ascii="Arial" w:hAnsi="Arial" w:cs="Arial"/>
        </w:rPr>
        <w:t xml:space="preserve"> under this contract or any other Federal contract with the same prime </w:t>
      </w:r>
      <w:r w:rsidR="00B50063">
        <w:rPr>
          <w:rFonts w:ascii="Arial" w:hAnsi="Arial" w:cs="Arial"/>
        </w:rPr>
        <w:t>CONTRACTOR</w:t>
      </w:r>
      <w:r w:rsidRPr="00D5095B">
        <w:rPr>
          <w:rFonts w:ascii="Arial" w:hAnsi="Arial" w:cs="Arial"/>
        </w:rPr>
        <w:t xml:space="preserve">, or any other federally-assisted contract subject to Davis-Bacon prevailing wage requirements, which is held by the same prime </w:t>
      </w:r>
      <w:r w:rsidR="00B50063">
        <w:rPr>
          <w:rFonts w:ascii="Arial" w:hAnsi="Arial" w:cs="Arial"/>
        </w:rPr>
        <w:t>CONTRACTOR</w:t>
      </w:r>
      <w:r w:rsidRPr="00D5095B">
        <w:rPr>
          <w:rFonts w:ascii="Arial" w:hAnsi="Arial" w:cs="Arial"/>
        </w:rPr>
        <w:t xml:space="preserve">, so much of the accrued payments or advances as may be considered necessary to pay laborers and mechanics, including apprentices, trainees, and helpers, employed by the </w:t>
      </w:r>
      <w:r w:rsidR="00B50063">
        <w:rPr>
          <w:rFonts w:ascii="Arial" w:hAnsi="Arial" w:cs="Arial"/>
        </w:rPr>
        <w:t>CONTRACTOR</w:t>
      </w:r>
      <w:r w:rsidRPr="00D5095B">
        <w:rPr>
          <w:rFonts w:ascii="Arial" w:hAnsi="Arial" w:cs="Arial"/>
        </w:rPr>
        <w:t xml:space="preserve"> or any </w:t>
      </w:r>
      <w:r w:rsidR="00E52F84">
        <w:rPr>
          <w:rFonts w:ascii="Arial" w:hAnsi="Arial" w:cs="Arial"/>
        </w:rPr>
        <w:t>subcontractor</w:t>
      </w:r>
      <w:r w:rsidRPr="00D5095B">
        <w:rPr>
          <w:rFonts w:ascii="Arial" w:hAnsi="Arial" w:cs="Arial"/>
        </w:rPr>
        <w:t xml:space="preserve">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w:t>
      </w:r>
      <w:r w:rsidR="00B50063">
        <w:rPr>
          <w:rFonts w:ascii="Arial" w:hAnsi="Arial" w:cs="Arial"/>
        </w:rPr>
        <w:t>CONTRACTOR</w:t>
      </w:r>
      <w:r w:rsidRPr="00D5095B">
        <w:rPr>
          <w:rFonts w:ascii="Arial" w:hAnsi="Arial" w:cs="Arial"/>
        </w:rPr>
        <w:t xml:space="preserve">, sponsor, applicant, or </w:t>
      </w:r>
      <w:r w:rsidR="000C28B9">
        <w:rPr>
          <w:rFonts w:ascii="Arial" w:hAnsi="Arial" w:cs="Arial"/>
        </w:rPr>
        <w:t>OWNER</w:t>
      </w:r>
      <w:r w:rsidRPr="00D5095B">
        <w:rPr>
          <w:rFonts w:ascii="Arial" w:hAnsi="Arial" w:cs="Arial"/>
        </w:rPr>
        <w:t xml:space="preserve">, take such action as may be necessary to cause the suspension of any further payment, advance, or guarantee of funds until such violations have ceased. </w:t>
      </w:r>
    </w:p>
    <w:p w14:paraId="1280A1E0" w14:textId="64DA9339" w:rsidR="00D97000" w:rsidRPr="00D5095B" w:rsidRDefault="00D97000" w:rsidP="00FA7A37">
      <w:pPr>
        <w:pStyle w:val="indent-2"/>
        <w:numPr>
          <w:ilvl w:val="0"/>
          <w:numId w:val="22"/>
        </w:numPr>
        <w:ind w:firstLine="0"/>
        <w:jc w:val="both"/>
        <w:rPr>
          <w:rFonts w:ascii="Arial" w:hAnsi="Arial" w:cs="Arial"/>
        </w:rPr>
      </w:pPr>
      <w:r w:rsidRPr="00111BE8">
        <w:rPr>
          <w:rStyle w:val="Emphasis"/>
          <w:rFonts w:ascii="Arial" w:hAnsi="Arial" w:cs="Arial"/>
          <w:b/>
          <w:bCs/>
          <w:i w:val="0"/>
        </w:rPr>
        <w:t>Payrolls and basic records</w:t>
      </w:r>
      <w:r w:rsidRPr="00D5095B">
        <w:rPr>
          <w:rStyle w:val="Emphasis"/>
          <w:rFonts w:ascii="Arial" w:hAnsi="Arial" w:cs="Arial"/>
          <w:b/>
          <w:bCs/>
        </w:rPr>
        <w:t>.</w:t>
      </w:r>
      <w:r w:rsidRPr="00D5095B">
        <w:rPr>
          <w:rFonts w:ascii="Arial" w:hAnsi="Arial" w:cs="Arial"/>
        </w:rPr>
        <w:t xml:space="preserve"> </w:t>
      </w:r>
    </w:p>
    <w:p w14:paraId="6BCEC033" w14:textId="2703A362" w:rsidR="00D97000" w:rsidRDefault="00D97000" w:rsidP="00FA7A37">
      <w:pPr>
        <w:pStyle w:val="indent-3"/>
        <w:numPr>
          <w:ilvl w:val="0"/>
          <w:numId w:val="28"/>
        </w:numPr>
        <w:spacing w:before="0" w:beforeAutospacing="0" w:after="0" w:afterAutospacing="0"/>
        <w:ind w:left="1440" w:firstLine="0"/>
        <w:jc w:val="both"/>
        <w:rPr>
          <w:rFonts w:ascii="Arial" w:hAnsi="Arial" w:cs="Arial"/>
        </w:rPr>
      </w:pPr>
      <w:r w:rsidRPr="00D5095B">
        <w:rPr>
          <w:rFonts w:ascii="Arial" w:hAnsi="Arial" w:cs="Arial"/>
        </w:rPr>
        <w:t xml:space="preserve">Payrolls and basic records relating thereto shall be maintained by the </w:t>
      </w:r>
      <w:r w:rsidR="00B50063">
        <w:rPr>
          <w:rFonts w:ascii="Arial" w:hAnsi="Arial" w:cs="Arial"/>
        </w:rPr>
        <w:t>CONTRACTOR</w:t>
      </w:r>
      <w:r w:rsidRPr="00D5095B">
        <w:rPr>
          <w:rFonts w:ascii="Arial" w:hAnsi="Arial" w:cs="Arial"/>
        </w:rPr>
        <w:t xml:space="preserve"> during the course of the work and preserved for a period of three years thereafter for all laborers and mechanics working at the site of </w:t>
      </w:r>
      <w:r w:rsidRPr="00D5095B">
        <w:rPr>
          <w:rFonts w:ascii="Arial" w:hAnsi="Arial" w:cs="Arial"/>
        </w:rPr>
        <w:lastRenderedPageBreak/>
        <w:t xml:space="preserve">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w:t>
      </w:r>
      <w:hyperlink r:id="rId14" w:anchor="p-5.5(a)(1)(iv)" w:history="1">
        <w:r w:rsidRPr="00D5095B">
          <w:rPr>
            <w:rStyle w:val="Hyperlink"/>
            <w:rFonts w:ascii="Arial" w:hAnsi="Arial" w:cs="Arial"/>
          </w:rPr>
          <w:t>29 CFR 5.5(a)(1)(iv)</w:t>
        </w:r>
      </w:hyperlink>
      <w:r w:rsidRPr="00D5095B">
        <w:rPr>
          <w:rFonts w:ascii="Arial" w:hAnsi="Arial" w:cs="Arial"/>
        </w:rPr>
        <w:t xml:space="preserve"> that the wages of any laborer or mechanic include the amount of any costs reasonably anticipated in providing benefits under a plan or program described in section 1(b)(2)(B) of the Davis-Bacon Act, the </w:t>
      </w:r>
      <w:r w:rsidR="00B50063">
        <w:rPr>
          <w:rFonts w:ascii="Arial" w:hAnsi="Arial" w:cs="Arial"/>
        </w:rPr>
        <w:t>CONTRACTOR</w:t>
      </w:r>
      <w:r w:rsidRPr="00D5095B">
        <w:rPr>
          <w:rFonts w:ascii="Arial" w:hAnsi="Arial" w:cs="Arial"/>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B50063">
        <w:rPr>
          <w:rFonts w:ascii="Arial" w:hAnsi="Arial" w:cs="Arial"/>
        </w:rPr>
        <w:t>CONTRACTOR’</w:t>
      </w:r>
      <w:r w:rsidRPr="00D5095B">
        <w:rPr>
          <w:rFonts w:ascii="Arial" w:hAnsi="Arial" w:cs="Arial"/>
        </w:rPr>
        <w:t xml:space="preserve">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2314EE53" w14:textId="77777777" w:rsidR="00FA7A37" w:rsidRDefault="00FA7A37" w:rsidP="00FA7A37">
      <w:pPr>
        <w:pStyle w:val="indent-3"/>
        <w:spacing w:before="0" w:beforeAutospacing="0" w:after="0" w:afterAutospacing="0"/>
        <w:ind w:left="1440"/>
        <w:jc w:val="both"/>
        <w:rPr>
          <w:rFonts w:ascii="Arial" w:hAnsi="Arial" w:cs="Arial"/>
        </w:rPr>
      </w:pPr>
    </w:p>
    <w:p w14:paraId="09E19972" w14:textId="6C807548" w:rsidR="00D97000" w:rsidRDefault="00D97000" w:rsidP="00B50063">
      <w:pPr>
        <w:pStyle w:val="indent-3"/>
        <w:numPr>
          <w:ilvl w:val="0"/>
          <w:numId w:val="28"/>
        </w:numPr>
        <w:spacing w:before="0" w:beforeAutospacing="0" w:after="0" w:afterAutospacing="0"/>
        <w:ind w:left="1440" w:firstLine="0"/>
        <w:jc w:val="both"/>
        <w:rPr>
          <w:rFonts w:ascii="Arial" w:hAnsi="Arial" w:cs="Arial"/>
        </w:rPr>
      </w:pPr>
      <w:r w:rsidRPr="00D5095B">
        <w:rPr>
          <w:rFonts w:ascii="Arial" w:hAnsi="Arial" w:cs="Arial"/>
        </w:rPr>
        <w:t xml:space="preserve">The </w:t>
      </w:r>
      <w:r w:rsidR="00B50063">
        <w:rPr>
          <w:rFonts w:ascii="Arial" w:hAnsi="Arial" w:cs="Arial"/>
        </w:rPr>
        <w:t>CONTRACTOR</w:t>
      </w:r>
      <w:r w:rsidRPr="00D5095B">
        <w:rPr>
          <w:rFonts w:ascii="Arial" w:hAnsi="Arial" w:cs="Arial"/>
        </w:rPr>
        <w:t xml:space="preserve"> shall submit weekly for each week in which any contract work is performed a copy of all payrolls to the Department of Education if the agency is a party to the contract, but if the agency is not such a party, the </w:t>
      </w:r>
      <w:r w:rsidR="00B50063">
        <w:rPr>
          <w:rFonts w:ascii="Arial" w:hAnsi="Arial" w:cs="Arial"/>
        </w:rPr>
        <w:t>CONTRACTOR</w:t>
      </w:r>
      <w:r w:rsidRPr="00D5095B">
        <w:rPr>
          <w:rFonts w:ascii="Arial" w:hAnsi="Arial" w:cs="Arial"/>
        </w:rPr>
        <w:t xml:space="preserve"> will submit the payrolls to the applicant, sponsor, or </w:t>
      </w:r>
      <w:r w:rsidR="000C28B9">
        <w:rPr>
          <w:rFonts w:ascii="Arial" w:hAnsi="Arial" w:cs="Arial"/>
        </w:rPr>
        <w:t>OWNER</w:t>
      </w:r>
      <w:r w:rsidRPr="00D5095B">
        <w:rPr>
          <w:rFonts w:ascii="Arial" w:hAnsi="Arial" w:cs="Arial"/>
        </w:rPr>
        <w:t xml:space="preserve">, as the case may be, for transmission to the (write in name of agency). The payrolls submitted shall set out accurately and completely all of the information required to be maintained under </w:t>
      </w:r>
      <w:hyperlink r:id="rId15" w:anchor="p-5.5(a)(3)(i)" w:history="1">
        <w:r w:rsidRPr="00D5095B">
          <w:rPr>
            <w:rStyle w:val="Hyperlink"/>
            <w:rFonts w:ascii="Arial" w:hAnsi="Arial" w:cs="Arial"/>
          </w:rPr>
          <w:t>29 CFR 5.5(a)(3)(i)</w:t>
        </w:r>
      </w:hyperlink>
      <w:r w:rsidRPr="00D5095B">
        <w:rPr>
          <w:rFonts w:ascii="Arial" w:hAnsi="Arial" w:cs="Arial"/>
        </w:rPr>
        <w:t>, except that full social security numbers and home addresses shall not be included on weekly transmittals. Instead the payrolls shall only need to include an individually identifying number for each employee (</w:t>
      </w:r>
      <w:r w:rsidRPr="00D5095B">
        <w:rPr>
          <w:rStyle w:val="Emphasis"/>
          <w:rFonts w:ascii="Arial" w:hAnsi="Arial" w:cs="Arial"/>
        </w:rPr>
        <w:t>e.g.</w:t>
      </w:r>
      <w:r w:rsidRPr="00D5095B">
        <w:rPr>
          <w:rFonts w:ascii="Arial" w:hAnsi="Arial" w:cs="Arial"/>
        </w:rPr>
        <w:t xml:space="preserve">, the last four digits of the employee's social security number). The required weekly payroll information may be submitted in any form desired. Optional Form WH–347 is available for this purpose from the Wage and Hour Division Web site at </w:t>
      </w:r>
      <w:hyperlink r:id="rId16" w:tgtFrame="_blank" w:history="1">
        <w:r w:rsidRPr="00D5095B">
          <w:rPr>
            <w:rStyle w:val="Hyperlink"/>
            <w:rFonts w:ascii="Arial" w:hAnsi="Arial" w:cs="Arial"/>
            <w:i/>
            <w:iCs/>
          </w:rPr>
          <w:t>http://www.dol.gov/esa/whd/forms/wh347instr.htm</w:t>
        </w:r>
      </w:hyperlink>
      <w:r w:rsidRPr="00D5095B">
        <w:rPr>
          <w:rFonts w:ascii="Arial" w:hAnsi="Arial" w:cs="Arial"/>
        </w:rPr>
        <w:t xml:space="preserve"> or its successor site. The prime </w:t>
      </w:r>
      <w:r w:rsidR="00B50063">
        <w:rPr>
          <w:rFonts w:ascii="Arial" w:hAnsi="Arial" w:cs="Arial"/>
        </w:rPr>
        <w:t>CONTRACTOR</w:t>
      </w:r>
      <w:r w:rsidRPr="00D5095B">
        <w:rPr>
          <w:rFonts w:ascii="Arial" w:hAnsi="Arial" w:cs="Arial"/>
        </w:rPr>
        <w:t xml:space="preserve"> is responsible for the submission of copies of payrolls by all </w:t>
      </w:r>
      <w:r w:rsidR="00E52F84">
        <w:rPr>
          <w:rFonts w:ascii="Arial" w:hAnsi="Arial" w:cs="Arial"/>
        </w:rPr>
        <w:t>subcontractor</w:t>
      </w:r>
      <w:r w:rsidRPr="00D5095B">
        <w:rPr>
          <w:rFonts w:ascii="Arial" w:hAnsi="Arial" w:cs="Arial"/>
        </w:rPr>
        <w:t xml:space="preserve">s. </w:t>
      </w:r>
      <w:r w:rsidR="00B50063">
        <w:rPr>
          <w:rFonts w:ascii="Arial" w:hAnsi="Arial" w:cs="Arial"/>
        </w:rPr>
        <w:t>CONTRACTOR</w:t>
      </w:r>
      <w:r w:rsidRPr="00D5095B">
        <w:rPr>
          <w:rFonts w:ascii="Arial" w:hAnsi="Arial" w:cs="Arial"/>
        </w:rPr>
        <w:t xml:space="preserve">s and </w:t>
      </w:r>
      <w:r w:rsidR="00E52F84">
        <w:rPr>
          <w:rFonts w:ascii="Arial" w:hAnsi="Arial" w:cs="Arial"/>
        </w:rPr>
        <w:t>subcontractor</w:t>
      </w:r>
      <w:r w:rsidRPr="00D5095B">
        <w:rPr>
          <w:rFonts w:ascii="Arial" w:hAnsi="Arial" w:cs="Arial"/>
        </w:rPr>
        <w:t xml:space="preserve">s shall maintain the full social security number and current address of each covered worker, and shall provide them upon request to the (write in name of appropriate federal agency) if the agency is a party to the contract, but if the agency is not such a party, the </w:t>
      </w:r>
      <w:r w:rsidR="00B50063">
        <w:rPr>
          <w:rFonts w:ascii="Arial" w:hAnsi="Arial" w:cs="Arial"/>
        </w:rPr>
        <w:t>CONTRACTOR</w:t>
      </w:r>
      <w:r w:rsidRPr="00D5095B">
        <w:rPr>
          <w:rFonts w:ascii="Arial" w:hAnsi="Arial" w:cs="Arial"/>
        </w:rPr>
        <w:t xml:space="preserve"> will submit them to the applicant, sponsor, or </w:t>
      </w:r>
      <w:r w:rsidR="000C28B9">
        <w:rPr>
          <w:rFonts w:ascii="Arial" w:hAnsi="Arial" w:cs="Arial"/>
        </w:rPr>
        <w:t>OWNER</w:t>
      </w:r>
      <w:r w:rsidRPr="00D5095B">
        <w:rPr>
          <w:rFonts w:ascii="Arial" w:hAnsi="Arial" w:cs="Arial"/>
        </w:rPr>
        <w:t xml:space="preserve">, as the case may be, for transmission to the (write in name of agency), the </w:t>
      </w:r>
      <w:r w:rsidR="00B50063">
        <w:rPr>
          <w:rFonts w:ascii="Arial" w:hAnsi="Arial" w:cs="Arial"/>
        </w:rPr>
        <w:t>CONTRACTOR</w:t>
      </w:r>
      <w:r w:rsidRPr="00D5095B">
        <w:rPr>
          <w:rFonts w:ascii="Arial" w:hAnsi="Arial" w:cs="Arial"/>
        </w:rPr>
        <w:t xml:space="preserve">, or the Wage and Hour Division of the Department of Labor for purposes of an investigation or audit of compliance with prevailing wage requirements. It is </w:t>
      </w:r>
      <w:r w:rsidRPr="00D5095B">
        <w:rPr>
          <w:rFonts w:ascii="Arial" w:hAnsi="Arial" w:cs="Arial"/>
        </w:rPr>
        <w:lastRenderedPageBreak/>
        <w:t xml:space="preserve">not a violation of this section for a prime </w:t>
      </w:r>
      <w:r w:rsidR="00B50063">
        <w:rPr>
          <w:rFonts w:ascii="Arial" w:hAnsi="Arial" w:cs="Arial"/>
        </w:rPr>
        <w:t>CONTRACTOR</w:t>
      </w:r>
      <w:r w:rsidRPr="00D5095B">
        <w:rPr>
          <w:rFonts w:ascii="Arial" w:hAnsi="Arial" w:cs="Arial"/>
        </w:rPr>
        <w:t xml:space="preserve"> to require a </w:t>
      </w:r>
      <w:r w:rsidR="00E52F84">
        <w:rPr>
          <w:rFonts w:ascii="Arial" w:hAnsi="Arial" w:cs="Arial"/>
        </w:rPr>
        <w:t>subcontractor</w:t>
      </w:r>
      <w:r w:rsidRPr="00D5095B">
        <w:rPr>
          <w:rFonts w:ascii="Arial" w:hAnsi="Arial" w:cs="Arial"/>
        </w:rPr>
        <w:t xml:space="preserve"> to provide addresses and social security numbers to the prime </w:t>
      </w:r>
      <w:r w:rsidR="00B50063">
        <w:rPr>
          <w:rFonts w:ascii="Arial" w:hAnsi="Arial" w:cs="Arial"/>
        </w:rPr>
        <w:t>CONTRACTOR</w:t>
      </w:r>
      <w:r w:rsidRPr="00D5095B">
        <w:rPr>
          <w:rFonts w:ascii="Arial" w:hAnsi="Arial" w:cs="Arial"/>
        </w:rPr>
        <w:t xml:space="preserve"> for its own records, without weekly submission to the sponsoring government agency (or the applicant, sponsor, or </w:t>
      </w:r>
      <w:r w:rsidR="000C28B9">
        <w:rPr>
          <w:rFonts w:ascii="Arial" w:hAnsi="Arial" w:cs="Arial"/>
        </w:rPr>
        <w:t>OWNER</w:t>
      </w:r>
      <w:r w:rsidRPr="00D5095B">
        <w:rPr>
          <w:rFonts w:ascii="Arial" w:hAnsi="Arial" w:cs="Arial"/>
        </w:rPr>
        <w:t xml:space="preserve">). </w:t>
      </w:r>
    </w:p>
    <w:p w14:paraId="1EC9CD74" w14:textId="77777777" w:rsidR="00111BE8" w:rsidRPr="00D5095B" w:rsidRDefault="00111BE8" w:rsidP="00B50063">
      <w:pPr>
        <w:pStyle w:val="indent-3"/>
        <w:spacing w:before="0" w:beforeAutospacing="0" w:after="0" w:afterAutospacing="0"/>
        <w:ind w:left="1440"/>
        <w:jc w:val="both"/>
        <w:rPr>
          <w:rFonts w:ascii="Arial" w:hAnsi="Arial" w:cs="Arial"/>
        </w:rPr>
      </w:pPr>
    </w:p>
    <w:p w14:paraId="2EC87079" w14:textId="4CC9DC3D" w:rsidR="00D97000" w:rsidRPr="00D5095B" w:rsidRDefault="00D97000" w:rsidP="00B50063">
      <w:pPr>
        <w:pStyle w:val="indent-4"/>
        <w:numPr>
          <w:ilvl w:val="0"/>
          <w:numId w:val="28"/>
        </w:numPr>
        <w:spacing w:before="0" w:beforeAutospacing="0"/>
        <w:ind w:left="1440" w:firstLine="0"/>
        <w:jc w:val="both"/>
        <w:rPr>
          <w:rFonts w:ascii="Arial" w:hAnsi="Arial" w:cs="Arial"/>
        </w:rPr>
      </w:pPr>
      <w:r w:rsidRPr="00D5095B">
        <w:rPr>
          <w:rFonts w:ascii="Arial" w:hAnsi="Arial" w:cs="Arial"/>
        </w:rPr>
        <w:t xml:space="preserve">Each payroll submitted shall be accompanied by a “Statement of Compliance,” signed by 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or his or her agent who pays or supervises the payment of the persons employed under the contract and shall certify the following: </w:t>
      </w:r>
    </w:p>
    <w:p w14:paraId="5A8FA56D" w14:textId="6AF8F2BE" w:rsidR="00D97000" w:rsidRDefault="00D97000" w:rsidP="00FA7A37">
      <w:pPr>
        <w:pStyle w:val="indent-5"/>
        <w:numPr>
          <w:ilvl w:val="0"/>
          <w:numId w:val="29"/>
        </w:numPr>
        <w:spacing w:before="0" w:beforeAutospacing="0" w:after="0" w:afterAutospacing="0"/>
        <w:ind w:left="2160" w:firstLine="0"/>
        <w:jc w:val="both"/>
        <w:rPr>
          <w:rFonts w:ascii="Arial" w:hAnsi="Arial" w:cs="Arial"/>
        </w:rPr>
      </w:pPr>
      <w:r w:rsidRPr="00D5095B">
        <w:rPr>
          <w:rFonts w:ascii="Arial" w:hAnsi="Arial" w:cs="Arial"/>
        </w:rPr>
        <w:t xml:space="preserve">That the payroll for the payroll period contains the information required to be provided under § 5.5 (a)(3)(ii) of Regulations, </w:t>
      </w:r>
      <w:hyperlink r:id="rId17" w:history="1">
        <w:r w:rsidRPr="00D5095B">
          <w:rPr>
            <w:rStyle w:val="Hyperlink"/>
            <w:rFonts w:ascii="Arial" w:hAnsi="Arial" w:cs="Arial"/>
          </w:rPr>
          <w:t>29 CFR part 5</w:t>
        </w:r>
      </w:hyperlink>
      <w:r w:rsidRPr="00D5095B">
        <w:rPr>
          <w:rFonts w:ascii="Arial" w:hAnsi="Arial" w:cs="Arial"/>
        </w:rPr>
        <w:t>, the appropriate information is being maintained under § 5.5 (a)(3)(</w:t>
      </w:r>
      <w:proofErr w:type="spellStart"/>
      <w:r w:rsidRPr="00D5095B">
        <w:rPr>
          <w:rFonts w:ascii="Arial" w:hAnsi="Arial" w:cs="Arial"/>
        </w:rPr>
        <w:t>i</w:t>
      </w:r>
      <w:proofErr w:type="spellEnd"/>
      <w:r w:rsidRPr="00D5095B">
        <w:rPr>
          <w:rFonts w:ascii="Arial" w:hAnsi="Arial" w:cs="Arial"/>
        </w:rPr>
        <w:t xml:space="preserve">) of Regulations, </w:t>
      </w:r>
      <w:hyperlink r:id="rId18" w:history="1">
        <w:r w:rsidRPr="00D5095B">
          <w:rPr>
            <w:rStyle w:val="Hyperlink"/>
            <w:rFonts w:ascii="Arial" w:hAnsi="Arial" w:cs="Arial"/>
          </w:rPr>
          <w:t>29 CFR part 5</w:t>
        </w:r>
      </w:hyperlink>
      <w:r w:rsidRPr="00D5095B">
        <w:rPr>
          <w:rFonts w:ascii="Arial" w:hAnsi="Arial" w:cs="Arial"/>
        </w:rPr>
        <w:t>, and that such information is correct and complete</w:t>
      </w:r>
      <w:r w:rsidR="00FA7A37">
        <w:rPr>
          <w:rFonts w:ascii="Arial" w:hAnsi="Arial" w:cs="Arial"/>
        </w:rPr>
        <w:t>.</w:t>
      </w:r>
    </w:p>
    <w:p w14:paraId="2CE51CB8" w14:textId="77777777" w:rsidR="00FA7A37" w:rsidRPr="00D5095B" w:rsidRDefault="00FA7A37" w:rsidP="00FA7A37">
      <w:pPr>
        <w:pStyle w:val="indent-5"/>
        <w:spacing w:before="0" w:beforeAutospacing="0" w:after="0" w:afterAutospacing="0"/>
        <w:ind w:left="2160"/>
        <w:jc w:val="both"/>
        <w:rPr>
          <w:rFonts w:ascii="Arial" w:hAnsi="Arial" w:cs="Arial"/>
        </w:rPr>
      </w:pPr>
    </w:p>
    <w:p w14:paraId="7FD3D8D8" w14:textId="68A1B3D1" w:rsidR="00FA7A37" w:rsidRDefault="00D97000" w:rsidP="00FA7A37">
      <w:pPr>
        <w:pStyle w:val="indent-5"/>
        <w:numPr>
          <w:ilvl w:val="0"/>
          <w:numId w:val="29"/>
        </w:numPr>
        <w:spacing w:before="0" w:beforeAutospacing="0" w:after="0" w:afterAutospacing="0"/>
        <w:ind w:left="2160" w:firstLine="0"/>
        <w:jc w:val="both"/>
        <w:rPr>
          <w:rFonts w:ascii="Arial" w:hAnsi="Arial" w:cs="Arial"/>
        </w:rPr>
      </w:pPr>
      <w:r w:rsidRPr="00D5095B">
        <w:rPr>
          <w:rFonts w:ascii="Arial" w:hAnsi="Arial" w:cs="Arial"/>
        </w:rPr>
        <w:t xml:space="preserve">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w:t>
      </w:r>
      <w:hyperlink r:id="rId19" w:history="1">
        <w:r w:rsidRPr="00D5095B">
          <w:rPr>
            <w:rStyle w:val="Hyperlink"/>
            <w:rFonts w:ascii="Arial" w:hAnsi="Arial" w:cs="Arial"/>
          </w:rPr>
          <w:t>29 CFR part 3</w:t>
        </w:r>
      </w:hyperlink>
      <w:r w:rsidR="00FA7A37">
        <w:rPr>
          <w:rFonts w:ascii="Arial" w:hAnsi="Arial" w:cs="Arial"/>
        </w:rPr>
        <w:t>.</w:t>
      </w:r>
    </w:p>
    <w:p w14:paraId="1E7C4559" w14:textId="77777777" w:rsidR="00FA7A37" w:rsidRPr="00FA7A37" w:rsidRDefault="00FA7A37" w:rsidP="00FA7A37">
      <w:pPr>
        <w:pStyle w:val="indent-5"/>
        <w:spacing w:before="0" w:beforeAutospacing="0" w:after="0" w:afterAutospacing="0"/>
        <w:jc w:val="both"/>
        <w:rPr>
          <w:rFonts w:ascii="Arial" w:hAnsi="Arial" w:cs="Arial"/>
        </w:rPr>
      </w:pPr>
    </w:p>
    <w:p w14:paraId="0E4AE358" w14:textId="33DC73F5" w:rsidR="00D97000" w:rsidRDefault="00D97000" w:rsidP="00FA7A37">
      <w:pPr>
        <w:pStyle w:val="indent-5"/>
        <w:numPr>
          <w:ilvl w:val="0"/>
          <w:numId w:val="29"/>
        </w:numPr>
        <w:spacing w:before="0" w:beforeAutospacing="0" w:after="0" w:afterAutospacing="0"/>
        <w:ind w:left="2160" w:firstLine="0"/>
        <w:jc w:val="both"/>
        <w:rPr>
          <w:rFonts w:ascii="Arial" w:hAnsi="Arial" w:cs="Arial"/>
        </w:rPr>
      </w:pPr>
      <w:r w:rsidRPr="00D5095B">
        <w:rPr>
          <w:rFonts w:ascii="Arial" w:hAnsi="Arial" w:cs="Arial"/>
        </w:rPr>
        <w:t xml:space="preserve">That each laborer or mechanic has been paid not less than the applicable wage rates and fringe benefits or cash equivalents for the classification of work performed, as specified in the applicable wage determination incorporated into the contract. </w:t>
      </w:r>
    </w:p>
    <w:p w14:paraId="2B595FF0" w14:textId="77777777" w:rsidR="002B73A4" w:rsidRPr="00D5095B" w:rsidRDefault="002B73A4" w:rsidP="002B73A4">
      <w:pPr>
        <w:pStyle w:val="indent-5"/>
        <w:spacing w:before="0" w:beforeAutospacing="0" w:after="0" w:afterAutospacing="0"/>
        <w:jc w:val="both"/>
        <w:rPr>
          <w:rFonts w:ascii="Arial" w:hAnsi="Arial" w:cs="Arial"/>
        </w:rPr>
      </w:pPr>
    </w:p>
    <w:p w14:paraId="6A005559" w14:textId="0EB64007" w:rsidR="00D97000" w:rsidRDefault="00D97000" w:rsidP="00FA7A37">
      <w:pPr>
        <w:pStyle w:val="indent-4"/>
        <w:numPr>
          <w:ilvl w:val="0"/>
          <w:numId w:val="30"/>
        </w:numPr>
        <w:spacing w:before="0" w:beforeAutospacing="0" w:after="0" w:afterAutospacing="0"/>
        <w:ind w:left="1440" w:firstLine="0"/>
        <w:jc w:val="both"/>
        <w:rPr>
          <w:rFonts w:ascii="Arial" w:hAnsi="Arial" w:cs="Arial"/>
        </w:rPr>
      </w:pPr>
      <w:r w:rsidRPr="00D5095B">
        <w:rPr>
          <w:rFonts w:ascii="Arial" w:hAnsi="Arial" w:cs="Arial"/>
        </w:rPr>
        <w:t xml:space="preserve">The weekly submission of a properly executed certification set forth on the reverse side of Optional Form WH–347 shall satisfy the requirement for submission of the “Statement of Compliance” required by </w:t>
      </w:r>
      <w:hyperlink r:id="rId20" w:anchor="p-5.5(a)(3)(ii)(B)" w:history="1">
        <w:r w:rsidRPr="00D5095B">
          <w:rPr>
            <w:rStyle w:val="Hyperlink"/>
            <w:rFonts w:ascii="Arial" w:hAnsi="Arial" w:cs="Arial"/>
          </w:rPr>
          <w:t>paragraph (a)(3)(ii)(B)</w:t>
        </w:r>
      </w:hyperlink>
      <w:r w:rsidRPr="00D5095B">
        <w:rPr>
          <w:rFonts w:ascii="Arial" w:hAnsi="Arial" w:cs="Arial"/>
        </w:rPr>
        <w:t xml:space="preserve"> of this section. </w:t>
      </w:r>
    </w:p>
    <w:p w14:paraId="00C309C3" w14:textId="77777777" w:rsidR="00FA7A37" w:rsidRPr="00D5095B" w:rsidRDefault="00FA7A37" w:rsidP="00FA7A37">
      <w:pPr>
        <w:pStyle w:val="indent-4"/>
        <w:spacing w:before="0" w:beforeAutospacing="0" w:after="0" w:afterAutospacing="0"/>
        <w:ind w:left="1440"/>
        <w:jc w:val="both"/>
        <w:rPr>
          <w:rFonts w:ascii="Arial" w:hAnsi="Arial" w:cs="Arial"/>
        </w:rPr>
      </w:pPr>
    </w:p>
    <w:p w14:paraId="29D721E2" w14:textId="2B03FB0C" w:rsidR="00D97000" w:rsidRDefault="00D97000" w:rsidP="00FA7A37">
      <w:pPr>
        <w:pStyle w:val="indent-4"/>
        <w:numPr>
          <w:ilvl w:val="0"/>
          <w:numId w:val="30"/>
        </w:numPr>
        <w:spacing w:before="0" w:beforeAutospacing="0" w:after="0" w:afterAutospacing="0"/>
        <w:ind w:left="1440" w:firstLine="0"/>
        <w:jc w:val="both"/>
        <w:rPr>
          <w:rFonts w:ascii="Arial" w:hAnsi="Arial" w:cs="Arial"/>
        </w:rPr>
      </w:pPr>
      <w:r w:rsidRPr="00D5095B">
        <w:rPr>
          <w:rFonts w:ascii="Arial" w:hAnsi="Arial" w:cs="Arial"/>
        </w:rPr>
        <w:t xml:space="preserve">The falsification of any of the above certifications may subject 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to civil or criminal prosecution under section 1001 of title 18 and section 231 of title 31 of the United States Code. </w:t>
      </w:r>
    </w:p>
    <w:p w14:paraId="02700797" w14:textId="77777777" w:rsidR="00FA7A37" w:rsidRPr="00D5095B" w:rsidRDefault="00FA7A37" w:rsidP="00FA7A37">
      <w:pPr>
        <w:pStyle w:val="indent-4"/>
        <w:spacing w:before="0" w:beforeAutospacing="0" w:after="0" w:afterAutospacing="0"/>
        <w:jc w:val="both"/>
        <w:rPr>
          <w:rFonts w:ascii="Arial" w:hAnsi="Arial" w:cs="Arial"/>
        </w:rPr>
      </w:pPr>
    </w:p>
    <w:p w14:paraId="3D3B99D1" w14:textId="6E3E018A" w:rsidR="00D97000" w:rsidRDefault="00D97000" w:rsidP="00FA7A37">
      <w:pPr>
        <w:pStyle w:val="indent-3"/>
        <w:numPr>
          <w:ilvl w:val="0"/>
          <w:numId w:val="30"/>
        </w:numPr>
        <w:spacing w:before="0" w:beforeAutospacing="0" w:after="0" w:afterAutospacing="0"/>
        <w:ind w:left="1440" w:firstLine="0"/>
        <w:jc w:val="both"/>
        <w:rPr>
          <w:rFonts w:ascii="Arial" w:hAnsi="Arial" w:cs="Arial"/>
        </w:rPr>
      </w:pPr>
      <w:r w:rsidRPr="00D5095B">
        <w:rPr>
          <w:rFonts w:ascii="Arial" w:hAnsi="Arial" w:cs="Arial"/>
        </w:rPr>
        <w:t xml:space="preserve">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shall make the records required under </w:t>
      </w:r>
      <w:hyperlink r:id="rId21" w:anchor="p-5.5(a)(3)(i)" w:history="1">
        <w:r w:rsidRPr="00D5095B">
          <w:rPr>
            <w:rStyle w:val="Hyperlink"/>
            <w:rFonts w:ascii="Arial" w:hAnsi="Arial" w:cs="Arial"/>
          </w:rPr>
          <w:t>paragraph (a)(3)(</w:t>
        </w:r>
        <w:proofErr w:type="spellStart"/>
        <w:r w:rsidRPr="00D5095B">
          <w:rPr>
            <w:rStyle w:val="Hyperlink"/>
            <w:rFonts w:ascii="Arial" w:hAnsi="Arial" w:cs="Arial"/>
          </w:rPr>
          <w:t>i</w:t>
        </w:r>
        <w:proofErr w:type="spellEnd"/>
        <w:r w:rsidRPr="00D5095B">
          <w:rPr>
            <w:rStyle w:val="Hyperlink"/>
            <w:rFonts w:ascii="Arial" w:hAnsi="Arial" w:cs="Arial"/>
          </w:rPr>
          <w:t>)</w:t>
        </w:r>
      </w:hyperlink>
      <w:r w:rsidRPr="00D5095B">
        <w:rPr>
          <w:rFonts w:ascii="Arial" w:hAnsi="Arial" w:cs="Arial"/>
        </w:rPr>
        <w:t xml:space="preserve"> of this section available for inspection, copying, or transcription by authorized representatives of the (write the name of the agency) or the Department of Labor, and shall permit such representatives to interview employees during working hours on the job. If 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fails to submit the required records or to make them available, the Federal agency may, after written notice to the </w:t>
      </w:r>
      <w:r w:rsidR="00B50063">
        <w:rPr>
          <w:rFonts w:ascii="Arial" w:hAnsi="Arial" w:cs="Arial"/>
        </w:rPr>
        <w:t>CONTRACTOR</w:t>
      </w:r>
      <w:r w:rsidRPr="00D5095B">
        <w:rPr>
          <w:rFonts w:ascii="Arial" w:hAnsi="Arial" w:cs="Arial"/>
        </w:rPr>
        <w:t xml:space="preserve">, sponsor, applicant, or </w:t>
      </w:r>
      <w:r w:rsidR="000C28B9">
        <w:rPr>
          <w:rFonts w:ascii="Arial" w:hAnsi="Arial" w:cs="Arial"/>
        </w:rPr>
        <w:t>OWNER</w:t>
      </w:r>
      <w:r w:rsidRPr="00D5095B">
        <w:rPr>
          <w:rFonts w:ascii="Arial" w:hAnsi="Arial" w:cs="Arial"/>
        </w:rPr>
        <w:t xml:space="preserve">, take such action as may be necessary to cause the suspension of any further payment, advance, or </w:t>
      </w:r>
      <w:r w:rsidRPr="00D5095B">
        <w:rPr>
          <w:rFonts w:ascii="Arial" w:hAnsi="Arial" w:cs="Arial"/>
        </w:rPr>
        <w:lastRenderedPageBreak/>
        <w:t xml:space="preserve">guarantee of funds. Furthermore, failure to submit the required records upon request or to make such records available may be grounds for debarment action pursuant to </w:t>
      </w:r>
      <w:hyperlink r:id="rId22" w:history="1">
        <w:r w:rsidRPr="00D5095B">
          <w:rPr>
            <w:rStyle w:val="Hyperlink"/>
            <w:rFonts w:ascii="Arial" w:hAnsi="Arial" w:cs="Arial"/>
          </w:rPr>
          <w:t>29 CFR 5.12</w:t>
        </w:r>
      </w:hyperlink>
      <w:r w:rsidRPr="00D5095B">
        <w:rPr>
          <w:rFonts w:ascii="Arial" w:hAnsi="Arial" w:cs="Arial"/>
        </w:rPr>
        <w:t xml:space="preserve">. </w:t>
      </w:r>
    </w:p>
    <w:p w14:paraId="66C688B7" w14:textId="77777777" w:rsidR="002B73A4" w:rsidRPr="00D5095B" w:rsidRDefault="002B73A4" w:rsidP="002B73A4">
      <w:pPr>
        <w:pStyle w:val="indent-3"/>
        <w:spacing w:before="0" w:beforeAutospacing="0" w:after="0" w:afterAutospacing="0"/>
        <w:jc w:val="both"/>
        <w:rPr>
          <w:rFonts w:ascii="Arial" w:hAnsi="Arial" w:cs="Arial"/>
        </w:rPr>
      </w:pPr>
    </w:p>
    <w:p w14:paraId="3288C20A" w14:textId="3E1A418F" w:rsidR="00D97000" w:rsidRPr="00D5095B" w:rsidRDefault="00D97000" w:rsidP="00E52F84">
      <w:pPr>
        <w:pStyle w:val="indent-2"/>
        <w:numPr>
          <w:ilvl w:val="0"/>
          <w:numId w:val="22"/>
        </w:numPr>
        <w:spacing w:before="0" w:beforeAutospacing="0"/>
        <w:ind w:firstLine="0"/>
        <w:jc w:val="both"/>
        <w:rPr>
          <w:rFonts w:ascii="Arial" w:hAnsi="Arial" w:cs="Arial"/>
        </w:rPr>
      </w:pPr>
      <w:r w:rsidRPr="00111BE8">
        <w:rPr>
          <w:rStyle w:val="Emphasis"/>
          <w:rFonts w:ascii="Arial" w:hAnsi="Arial" w:cs="Arial"/>
          <w:b/>
          <w:bCs/>
          <w:i w:val="0"/>
        </w:rPr>
        <w:t>Apprentices and trainees</w:t>
      </w:r>
      <w:r w:rsidR="008F3D16">
        <w:rPr>
          <w:rStyle w:val="Emphasis"/>
          <w:rFonts w:ascii="Arial" w:hAnsi="Arial" w:cs="Arial"/>
          <w:b/>
          <w:bCs/>
        </w:rPr>
        <w:t>.</w:t>
      </w:r>
    </w:p>
    <w:p w14:paraId="4388CEAD" w14:textId="069C21C6" w:rsidR="00D97000" w:rsidRDefault="00D97000" w:rsidP="008F3D16">
      <w:pPr>
        <w:pStyle w:val="indent-3"/>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Apprentices.</w:t>
      </w:r>
      <w:r w:rsidRPr="00D5095B">
        <w:rPr>
          <w:rFonts w:ascii="Arial" w:hAnsi="Arial" w:cs="Arial"/>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w:t>
      </w:r>
      <w:r w:rsidR="00B50063">
        <w:rPr>
          <w:rFonts w:ascii="Arial" w:hAnsi="Arial" w:cs="Arial"/>
        </w:rPr>
        <w:t>CONTRACTOR</w:t>
      </w:r>
      <w:r w:rsidRPr="00D5095B">
        <w:rPr>
          <w:rFonts w:ascii="Arial" w:hAnsi="Arial" w:cs="Arial"/>
        </w:rPr>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00B50063">
        <w:rPr>
          <w:rFonts w:ascii="Arial" w:hAnsi="Arial" w:cs="Arial"/>
        </w:rPr>
        <w:t>CONTRACTOR</w:t>
      </w:r>
      <w:r w:rsidRPr="00D5095B">
        <w:rPr>
          <w:rFonts w:ascii="Arial" w:hAnsi="Arial" w:cs="Arial"/>
        </w:rPr>
        <w:t xml:space="preserve"> is performing construction on a project in a locality other than that in which its program is registered, the ratios and wage rates (expressed in percentages of the journeyman's hourly rate) specified in the </w:t>
      </w:r>
      <w:r w:rsidR="00B50063">
        <w:rPr>
          <w:rFonts w:ascii="Arial" w:hAnsi="Arial" w:cs="Arial"/>
        </w:rPr>
        <w:t>CONTRACTOR</w:t>
      </w:r>
      <w:r w:rsidRPr="00D5095B">
        <w:rPr>
          <w:rFonts w:ascii="Arial" w:hAnsi="Arial" w:cs="Arial"/>
        </w:rPr>
        <w:t xml:space="preserve">'s or </w:t>
      </w:r>
      <w:r w:rsidR="00E52F84">
        <w:rPr>
          <w:rFonts w:ascii="Arial" w:hAnsi="Arial" w:cs="Arial"/>
        </w:rPr>
        <w:t>subcontractor</w:t>
      </w:r>
      <w:r w:rsidRPr="00D5095B">
        <w:rPr>
          <w:rFonts w:ascii="Arial" w:hAnsi="Arial" w:cs="Arial"/>
        </w:rPr>
        <w:t xml:space="preserve">'s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w:t>
      </w:r>
      <w:r w:rsidR="00B50063">
        <w:rPr>
          <w:rFonts w:ascii="Arial" w:hAnsi="Arial" w:cs="Arial"/>
        </w:rPr>
        <w:t>CONTRACTOR</w:t>
      </w:r>
      <w:r w:rsidRPr="00D5095B">
        <w:rPr>
          <w:rFonts w:ascii="Arial" w:hAnsi="Arial" w:cs="Arial"/>
        </w:rPr>
        <w:t xml:space="preserve"> will no longer be permitted to utilize apprentices at less than the applicable predetermined rate for the work performed until an acceptable program is approved. </w:t>
      </w:r>
    </w:p>
    <w:p w14:paraId="55550262" w14:textId="371FD0B1" w:rsidR="008F3D16" w:rsidRDefault="00D97000" w:rsidP="008F3D16">
      <w:pPr>
        <w:pStyle w:val="indent-3"/>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lastRenderedPageBreak/>
        <w:t>Trainees.</w:t>
      </w:r>
      <w:r w:rsidRPr="00D5095B">
        <w:rPr>
          <w:rFonts w:ascii="Arial" w:hAnsi="Arial" w:cs="Arial"/>
        </w:rPr>
        <w:t xml:space="preserve"> Except as provided in </w:t>
      </w:r>
      <w:hyperlink r:id="rId23" w:history="1">
        <w:r w:rsidRPr="00D5095B">
          <w:rPr>
            <w:rStyle w:val="Hyperlink"/>
            <w:rFonts w:ascii="Arial" w:hAnsi="Arial" w:cs="Arial"/>
          </w:rPr>
          <w:t>29 CFR 5.16</w:t>
        </w:r>
      </w:hyperlink>
      <w:r w:rsidRPr="00D5095B">
        <w:rPr>
          <w:rFonts w:ascii="Arial" w:hAnsi="Arial" w:cs="Arial"/>
        </w:rPr>
        <w:t xml:space="preserve">,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w:t>
      </w:r>
      <w:r w:rsidR="00B50063">
        <w:rPr>
          <w:rFonts w:ascii="Arial" w:hAnsi="Arial" w:cs="Arial"/>
        </w:rPr>
        <w:t>CONTRACTOR</w:t>
      </w:r>
      <w:r w:rsidRPr="00D5095B">
        <w:rPr>
          <w:rFonts w:ascii="Arial" w:hAnsi="Arial" w:cs="Arial"/>
        </w:rPr>
        <w:t xml:space="preserve"> will no longer be permitted to utilize trainees at less than the applicable predetermined rate for the work performed until an acceptable program is approved.</w:t>
      </w:r>
    </w:p>
    <w:p w14:paraId="726DA2E7" w14:textId="40CB6100" w:rsidR="00D97000" w:rsidRDefault="00D97000" w:rsidP="008F3D16">
      <w:pPr>
        <w:pStyle w:val="indent-3"/>
        <w:spacing w:before="0" w:beforeAutospacing="0" w:after="0" w:afterAutospacing="0"/>
        <w:ind w:left="1440"/>
        <w:jc w:val="both"/>
        <w:rPr>
          <w:rFonts w:ascii="Arial" w:hAnsi="Arial" w:cs="Arial"/>
        </w:rPr>
      </w:pPr>
      <w:r w:rsidRPr="00D5095B">
        <w:rPr>
          <w:rFonts w:ascii="Arial" w:hAnsi="Arial" w:cs="Arial"/>
        </w:rPr>
        <w:t xml:space="preserve"> </w:t>
      </w:r>
    </w:p>
    <w:p w14:paraId="730F72DF" w14:textId="39494B16" w:rsidR="00D97000" w:rsidRDefault="00D97000" w:rsidP="008F3D16">
      <w:pPr>
        <w:pStyle w:val="indent-3"/>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Equal employment opportunity.</w:t>
      </w:r>
      <w:r w:rsidRPr="00D5095B">
        <w:rPr>
          <w:rFonts w:ascii="Arial" w:hAnsi="Arial" w:cs="Arial"/>
        </w:rPr>
        <w:t xml:space="preserve"> The utilization of apprentices, trainees and journeymen under this part shall be in conformity with the equal employment opportunity requirements of Executive Order 11246, as amended, and </w:t>
      </w:r>
      <w:hyperlink r:id="rId24" w:history="1">
        <w:r w:rsidRPr="00D5095B">
          <w:rPr>
            <w:rStyle w:val="Hyperlink"/>
            <w:rFonts w:ascii="Arial" w:hAnsi="Arial" w:cs="Arial"/>
          </w:rPr>
          <w:t>29 CFR part 30</w:t>
        </w:r>
      </w:hyperlink>
      <w:r w:rsidRPr="00D5095B">
        <w:rPr>
          <w:rFonts w:ascii="Arial" w:hAnsi="Arial" w:cs="Arial"/>
        </w:rPr>
        <w:t xml:space="preserve">. </w:t>
      </w:r>
    </w:p>
    <w:p w14:paraId="4BD24A88" w14:textId="77777777" w:rsidR="008F3D16" w:rsidRPr="00D5095B" w:rsidRDefault="008F3D16" w:rsidP="008F3D16">
      <w:pPr>
        <w:pStyle w:val="indent-3"/>
        <w:spacing w:before="0" w:beforeAutospacing="0" w:after="0" w:afterAutospacing="0"/>
        <w:jc w:val="both"/>
        <w:rPr>
          <w:rFonts w:ascii="Arial" w:hAnsi="Arial" w:cs="Arial"/>
        </w:rPr>
      </w:pPr>
    </w:p>
    <w:p w14:paraId="41FCA497" w14:textId="4589427B" w:rsidR="008F3D16" w:rsidRDefault="00D97000" w:rsidP="008F3D16">
      <w:pPr>
        <w:pStyle w:val="indent-2"/>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Compliance with Copeland Act requirements.</w:t>
      </w:r>
      <w:r w:rsidRPr="00D5095B">
        <w:rPr>
          <w:rFonts w:ascii="Arial" w:hAnsi="Arial" w:cs="Arial"/>
        </w:rPr>
        <w:t xml:space="preserve"> The </w:t>
      </w:r>
      <w:r w:rsidR="00B50063">
        <w:rPr>
          <w:rFonts w:ascii="Arial" w:hAnsi="Arial" w:cs="Arial"/>
        </w:rPr>
        <w:t>CONTRACTOR</w:t>
      </w:r>
      <w:r w:rsidRPr="00D5095B">
        <w:rPr>
          <w:rFonts w:ascii="Arial" w:hAnsi="Arial" w:cs="Arial"/>
        </w:rPr>
        <w:t xml:space="preserve"> shall comply with the requirements of </w:t>
      </w:r>
      <w:hyperlink r:id="rId25" w:history="1">
        <w:r w:rsidRPr="00D5095B">
          <w:rPr>
            <w:rStyle w:val="Hyperlink"/>
            <w:rFonts w:ascii="Arial" w:hAnsi="Arial" w:cs="Arial"/>
          </w:rPr>
          <w:t>29 CFR part 3</w:t>
        </w:r>
      </w:hyperlink>
      <w:r w:rsidRPr="00D5095B">
        <w:rPr>
          <w:rFonts w:ascii="Arial" w:hAnsi="Arial" w:cs="Arial"/>
        </w:rPr>
        <w:t xml:space="preserve">, which are incorporated by reference in this contract. </w:t>
      </w:r>
    </w:p>
    <w:p w14:paraId="4747DF88" w14:textId="77777777" w:rsidR="008F3D16" w:rsidRPr="008F3D16" w:rsidRDefault="008F3D16" w:rsidP="008F3D16">
      <w:pPr>
        <w:pStyle w:val="indent-2"/>
        <w:spacing w:before="0" w:beforeAutospacing="0" w:after="0" w:afterAutospacing="0"/>
        <w:jc w:val="both"/>
        <w:rPr>
          <w:rFonts w:ascii="Arial" w:hAnsi="Arial" w:cs="Arial"/>
        </w:rPr>
      </w:pPr>
    </w:p>
    <w:p w14:paraId="2B8BABD0" w14:textId="015F6361" w:rsidR="00D97000" w:rsidRDefault="00D97000" w:rsidP="008F3D16">
      <w:pPr>
        <w:pStyle w:val="indent-2"/>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Subcontracts.</w:t>
      </w:r>
      <w:r w:rsidRPr="00D5095B">
        <w:rPr>
          <w:rFonts w:ascii="Arial" w:hAnsi="Arial" w:cs="Arial"/>
        </w:rPr>
        <w:t xml:space="preserve"> 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shall insert in any subcontracts the clauses contained in </w:t>
      </w:r>
      <w:hyperlink r:id="rId26" w:anchor="p-5.5(a)(1)" w:history="1">
        <w:r w:rsidRPr="00D5095B">
          <w:rPr>
            <w:rStyle w:val="Hyperlink"/>
            <w:rFonts w:ascii="Arial" w:hAnsi="Arial" w:cs="Arial"/>
          </w:rPr>
          <w:t>29 CFR 5.5(a)(1)</w:t>
        </w:r>
      </w:hyperlink>
      <w:r w:rsidRPr="00D5095B">
        <w:rPr>
          <w:rFonts w:ascii="Arial" w:hAnsi="Arial" w:cs="Arial"/>
        </w:rPr>
        <w:t xml:space="preserve"> through </w:t>
      </w:r>
      <w:hyperlink r:id="rId27" w:anchor="p-5.5(a)(10)" w:history="1">
        <w:r w:rsidRPr="00D5095B">
          <w:rPr>
            <w:rStyle w:val="Hyperlink"/>
            <w:rFonts w:ascii="Arial" w:hAnsi="Arial" w:cs="Arial"/>
          </w:rPr>
          <w:t>(10)</w:t>
        </w:r>
      </w:hyperlink>
      <w:r w:rsidRPr="00D5095B">
        <w:rPr>
          <w:rFonts w:ascii="Arial" w:hAnsi="Arial" w:cs="Arial"/>
        </w:rPr>
        <w:t xml:space="preserve"> and such other clauses as the (write in the name of the Federal agency) may by appropriate instructions require, and also a clause requiring the </w:t>
      </w:r>
      <w:r w:rsidR="00E52F84">
        <w:rPr>
          <w:rFonts w:ascii="Arial" w:hAnsi="Arial" w:cs="Arial"/>
        </w:rPr>
        <w:t>subcontractor</w:t>
      </w:r>
      <w:r w:rsidRPr="00D5095B">
        <w:rPr>
          <w:rFonts w:ascii="Arial" w:hAnsi="Arial" w:cs="Arial"/>
        </w:rPr>
        <w:t xml:space="preserve">s to include these clauses in any lower tier subcontracts. The prime </w:t>
      </w:r>
      <w:r w:rsidR="00B50063">
        <w:rPr>
          <w:rFonts w:ascii="Arial" w:hAnsi="Arial" w:cs="Arial"/>
        </w:rPr>
        <w:t>CONTRACTOR</w:t>
      </w:r>
      <w:r w:rsidRPr="00D5095B">
        <w:rPr>
          <w:rFonts w:ascii="Arial" w:hAnsi="Arial" w:cs="Arial"/>
        </w:rPr>
        <w:t xml:space="preserve"> shall be responsible for the compliance by any </w:t>
      </w:r>
      <w:r w:rsidR="00E52F84">
        <w:rPr>
          <w:rFonts w:ascii="Arial" w:hAnsi="Arial" w:cs="Arial"/>
        </w:rPr>
        <w:lastRenderedPageBreak/>
        <w:t>subcontractor</w:t>
      </w:r>
      <w:r w:rsidRPr="00D5095B">
        <w:rPr>
          <w:rFonts w:ascii="Arial" w:hAnsi="Arial" w:cs="Arial"/>
        </w:rPr>
        <w:t xml:space="preserve"> or lower tier </w:t>
      </w:r>
      <w:r w:rsidR="00E52F84">
        <w:rPr>
          <w:rFonts w:ascii="Arial" w:hAnsi="Arial" w:cs="Arial"/>
        </w:rPr>
        <w:t>subcontractor</w:t>
      </w:r>
      <w:r w:rsidRPr="00D5095B">
        <w:rPr>
          <w:rFonts w:ascii="Arial" w:hAnsi="Arial" w:cs="Arial"/>
        </w:rPr>
        <w:t xml:space="preserve"> with all the contract clauses in </w:t>
      </w:r>
      <w:hyperlink r:id="rId28" w:history="1">
        <w:r w:rsidRPr="00D5095B">
          <w:rPr>
            <w:rStyle w:val="Hyperlink"/>
            <w:rFonts w:ascii="Arial" w:hAnsi="Arial" w:cs="Arial"/>
          </w:rPr>
          <w:t>29 CFR 5.5</w:t>
        </w:r>
      </w:hyperlink>
      <w:r w:rsidRPr="00D5095B">
        <w:rPr>
          <w:rFonts w:ascii="Arial" w:hAnsi="Arial" w:cs="Arial"/>
        </w:rPr>
        <w:t xml:space="preserve">. </w:t>
      </w:r>
    </w:p>
    <w:p w14:paraId="3D68F006" w14:textId="77777777" w:rsidR="008F3D16" w:rsidRDefault="008F3D16" w:rsidP="008F3D16">
      <w:pPr>
        <w:pStyle w:val="ListParagraph"/>
        <w:rPr>
          <w:rFonts w:ascii="Arial" w:hAnsi="Arial" w:cs="Arial"/>
        </w:rPr>
      </w:pPr>
    </w:p>
    <w:p w14:paraId="284B27C6" w14:textId="59672261" w:rsidR="00D97000" w:rsidRDefault="00D97000" w:rsidP="008F3D16">
      <w:pPr>
        <w:pStyle w:val="indent-2"/>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Contract termination: debarment.</w:t>
      </w:r>
      <w:r w:rsidRPr="00D5095B">
        <w:rPr>
          <w:rFonts w:ascii="Arial" w:hAnsi="Arial" w:cs="Arial"/>
        </w:rPr>
        <w:t xml:space="preserve"> A breach of the contract clauses in </w:t>
      </w:r>
      <w:hyperlink r:id="rId29" w:history="1">
        <w:r w:rsidRPr="00D5095B">
          <w:rPr>
            <w:rStyle w:val="Hyperlink"/>
            <w:rFonts w:ascii="Arial" w:hAnsi="Arial" w:cs="Arial"/>
          </w:rPr>
          <w:t>29 CFR 5.5</w:t>
        </w:r>
      </w:hyperlink>
      <w:r w:rsidRPr="00D5095B">
        <w:rPr>
          <w:rFonts w:ascii="Arial" w:hAnsi="Arial" w:cs="Arial"/>
        </w:rPr>
        <w:t xml:space="preserve"> may be grounds for termination of the contract, and for debarment as a </w:t>
      </w:r>
      <w:r w:rsidR="00B50063">
        <w:rPr>
          <w:rFonts w:ascii="Arial" w:hAnsi="Arial" w:cs="Arial"/>
        </w:rPr>
        <w:t>CONTRACTOR</w:t>
      </w:r>
      <w:r w:rsidRPr="00D5095B">
        <w:rPr>
          <w:rFonts w:ascii="Arial" w:hAnsi="Arial" w:cs="Arial"/>
        </w:rPr>
        <w:t xml:space="preserve"> and a </w:t>
      </w:r>
      <w:r w:rsidR="00E52F84">
        <w:rPr>
          <w:rFonts w:ascii="Arial" w:hAnsi="Arial" w:cs="Arial"/>
        </w:rPr>
        <w:t>subcontractor</w:t>
      </w:r>
      <w:r w:rsidRPr="00D5095B">
        <w:rPr>
          <w:rFonts w:ascii="Arial" w:hAnsi="Arial" w:cs="Arial"/>
        </w:rPr>
        <w:t xml:space="preserve"> as provided in </w:t>
      </w:r>
      <w:hyperlink r:id="rId30" w:history="1">
        <w:r w:rsidRPr="00D5095B">
          <w:rPr>
            <w:rStyle w:val="Hyperlink"/>
            <w:rFonts w:ascii="Arial" w:hAnsi="Arial" w:cs="Arial"/>
          </w:rPr>
          <w:t>29 CFR 5.12</w:t>
        </w:r>
      </w:hyperlink>
      <w:r w:rsidRPr="00D5095B">
        <w:rPr>
          <w:rFonts w:ascii="Arial" w:hAnsi="Arial" w:cs="Arial"/>
        </w:rPr>
        <w:t xml:space="preserve">. </w:t>
      </w:r>
    </w:p>
    <w:p w14:paraId="38A272B0" w14:textId="77777777" w:rsidR="008F3D16" w:rsidRPr="00D5095B" w:rsidRDefault="008F3D16" w:rsidP="008F3D16">
      <w:pPr>
        <w:pStyle w:val="indent-2"/>
        <w:spacing w:before="0" w:beforeAutospacing="0" w:after="0" w:afterAutospacing="0"/>
        <w:jc w:val="both"/>
        <w:rPr>
          <w:rFonts w:ascii="Arial" w:hAnsi="Arial" w:cs="Arial"/>
        </w:rPr>
      </w:pPr>
    </w:p>
    <w:p w14:paraId="5317CFAD" w14:textId="3C073490" w:rsidR="00651727" w:rsidRDefault="00D97000" w:rsidP="008F3D16">
      <w:pPr>
        <w:pStyle w:val="ListParagraph"/>
        <w:numPr>
          <w:ilvl w:val="0"/>
          <w:numId w:val="32"/>
        </w:numPr>
        <w:spacing w:after="0" w:line="240" w:lineRule="auto"/>
        <w:ind w:left="1440" w:firstLine="0"/>
        <w:jc w:val="both"/>
        <w:rPr>
          <w:rFonts w:ascii="Arial" w:hAnsi="Arial" w:cs="Arial"/>
          <w:sz w:val="24"/>
          <w:szCs w:val="24"/>
        </w:rPr>
      </w:pPr>
      <w:r w:rsidRPr="00E23B2B">
        <w:rPr>
          <w:rStyle w:val="Emphasis"/>
          <w:rFonts w:ascii="Arial" w:hAnsi="Arial" w:cs="Arial"/>
          <w:b/>
          <w:bCs/>
          <w:sz w:val="24"/>
          <w:szCs w:val="24"/>
        </w:rPr>
        <w:t>Compliance with Davis-Bacon and Related Act requirements.</w:t>
      </w:r>
      <w:r w:rsidRPr="00E23B2B">
        <w:rPr>
          <w:rFonts w:ascii="Arial" w:hAnsi="Arial" w:cs="Arial"/>
          <w:sz w:val="24"/>
          <w:szCs w:val="24"/>
        </w:rPr>
        <w:t xml:space="preserve"> All rulings and interpretations of the Davis-Bacon and Related Acts contained in </w:t>
      </w:r>
      <w:hyperlink r:id="rId31" w:history="1">
        <w:r w:rsidRPr="00E23B2B">
          <w:rPr>
            <w:rStyle w:val="Hyperlink"/>
            <w:rFonts w:ascii="Arial" w:hAnsi="Arial" w:cs="Arial"/>
            <w:sz w:val="24"/>
            <w:szCs w:val="24"/>
          </w:rPr>
          <w:t>29 CFR parts 1</w:t>
        </w:r>
      </w:hyperlink>
      <w:r w:rsidRPr="00E23B2B">
        <w:rPr>
          <w:rFonts w:ascii="Arial" w:hAnsi="Arial" w:cs="Arial"/>
          <w:sz w:val="24"/>
          <w:szCs w:val="24"/>
        </w:rPr>
        <w:t xml:space="preserve">, </w:t>
      </w:r>
      <w:hyperlink r:id="rId32" w:history="1">
        <w:r w:rsidRPr="00E23B2B">
          <w:rPr>
            <w:rStyle w:val="Hyperlink"/>
            <w:rFonts w:ascii="Arial" w:hAnsi="Arial" w:cs="Arial"/>
            <w:sz w:val="24"/>
            <w:szCs w:val="24"/>
          </w:rPr>
          <w:t>3</w:t>
        </w:r>
      </w:hyperlink>
      <w:r w:rsidRPr="00E23B2B">
        <w:rPr>
          <w:rFonts w:ascii="Arial" w:hAnsi="Arial" w:cs="Arial"/>
          <w:sz w:val="24"/>
          <w:szCs w:val="24"/>
        </w:rPr>
        <w:t xml:space="preserve">, and </w:t>
      </w:r>
      <w:hyperlink r:id="rId33" w:history="1">
        <w:r w:rsidRPr="00E23B2B">
          <w:rPr>
            <w:rStyle w:val="Hyperlink"/>
            <w:rFonts w:ascii="Arial" w:hAnsi="Arial" w:cs="Arial"/>
            <w:sz w:val="24"/>
            <w:szCs w:val="24"/>
          </w:rPr>
          <w:t>5</w:t>
        </w:r>
      </w:hyperlink>
      <w:r w:rsidRPr="00E23B2B">
        <w:rPr>
          <w:rFonts w:ascii="Arial" w:hAnsi="Arial" w:cs="Arial"/>
          <w:sz w:val="24"/>
          <w:szCs w:val="24"/>
        </w:rPr>
        <w:t xml:space="preserve"> are herein incorporated by reference in this contract. </w:t>
      </w:r>
      <w:r w:rsidR="00651727" w:rsidRPr="00E23B2B">
        <w:rPr>
          <w:rFonts w:ascii="Arial" w:hAnsi="Arial" w:cs="Arial"/>
          <w:sz w:val="24"/>
          <w:szCs w:val="24"/>
        </w:rPr>
        <w:t xml:space="preserve">For all contracts that exceed $2,000, </w:t>
      </w:r>
      <w:r w:rsidR="00B50063">
        <w:rPr>
          <w:rFonts w:ascii="Arial" w:hAnsi="Arial" w:cs="Arial"/>
          <w:sz w:val="24"/>
          <w:szCs w:val="24"/>
        </w:rPr>
        <w:t>CONTRACTOR</w:t>
      </w:r>
      <w:r w:rsidR="00651727" w:rsidRPr="00E23B2B">
        <w:rPr>
          <w:rFonts w:ascii="Arial" w:hAnsi="Arial" w:cs="Arial"/>
          <w:sz w:val="24"/>
          <w:szCs w:val="24"/>
        </w:rPr>
        <w:t xml:space="preserve"> agrees to comply with and be bound by, and assist OWNER in ensuring compliance with, the Davis-Bacon Act, as applicable. (40 U.S.C. §§3141- 3144; 3146-3148 as supplemented by Department of Labor regulations (29 CFR Part 5, “Labor Standards Provisions Applicable to Contracts Covering Federally Financed and Assisted Construction”).) </w:t>
      </w:r>
      <w:r w:rsidR="00B50063">
        <w:rPr>
          <w:rFonts w:ascii="Arial" w:hAnsi="Arial" w:cs="Arial"/>
          <w:sz w:val="24"/>
          <w:szCs w:val="24"/>
        </w:rPr>
        <w:t>CONTRACTOR</w:t>
      </w:r>
      <w:r w:rsidR="00651727" w:rsidRPr="00E23B2B">
        <w:rPr>
          <w:rFonts w:ascii="Arial" w:hAnsi="Arial" w:cs="Arial"/>
          <w:sz w:val="24"/>
          <w:szCs w:val="24"/>
        </w:rPr>
        <w:t xml:space="preserve"> is required to pay wages to laborers and mechanics at a rate not less than the prevailing wages specified in a wage determination made by the Secretary of Labor. Additionally, </w:t>
      </w:r>
      <w:r w:rsidR="00B50063">
        <w:rPr>
          <w:rFonts w:ascii="Arial" w:hAnsi="Arial" w:cs="Arial"/>
          <w:sz w:val="24"/>
          <w:szCs w:val="24"/>
        </w:rPr>
        <w:t>CONTRACTOR</w:t>
      </w:r>
      <w:r w:rsidR="00651727" w:rsidRPr="00E23B2B">
        <w:rPr>
          <w:rFonts w:ascii="Arial" w:hAnsi="Arial" w:cs="Arial"/>
          <w:sz w:val="24"/>
          <w:szCs w:val="24"/>
        </w:rPr>
        <w:t xml:space="preserve"> is required to pay wages not less than once a week. Furthermore, pursuant to the Copeland “Anti-Kickback” Act (40 U.S.C. 3145), as supplemented by Department of Labor regulations (29 CFR Part 3, “</w:t>
      </w:r>
      <w:r w:rsidR="00B50063">
        <w:rPr>
          <w:rFonts w:ascii="Arial" w:hAnsi="Arial" w:cs="Arial"/>
          <w:sz w:val="24"/>
          <w:szCs w:val="24"/>
        </w:rPr>
        <w:t>CONTRACTOR</w:t>
      </w:r>
      <w:r w:rsidR="00651727" w:rsidRPr="00E23B2B">
        <w:rPr>
          <w:rFonts w:ascii="Arial" w:hAnsi="Arial" w:cs="Arial"/>
          <w:sz w:val="24"/>
          <w:szCs w:val="24"/>
        </w:rPr>
        <w:t xml:space="preserve">s and </w:t>
      </w:r>
      <w:r w:rsidR="00E52F84">
        <w:rPr>
          <w:rFonts w:ascii="Arial" w:hAnsi="Arial" w:cs="Arial"/>
          <w:sz w:val="24"/>
          <w:szCs w:val="24"/>
        </w:rPr>
        <w:t>Subcontractor</w:t>
      </w:r>
      <w:r w:rsidR="00651727" w:rsidRPr="00E23B2B">
        <w:rPr>
          <w:rFonts w:ascii="Arial" w:hAnsi="Arial" w:cs="Arial"/>
          <w:sz w:val="24"/>
          <w:szCs w:val="24"/>
        </w:rPr>
        <w:t xml:space="preserve">s on Public Building or Public Work Financed in Whole or in Part by Loans or Grants from the United States”), </w:t>
      </w:r>
      <w:r w:rsidR="00B50063">
        <w:rPr>
          <w:rFonts w:ascii="Arial" w:hAnsi="Arial" w:cs="Arial"/>
          <w:sz w:val="24"/>
          <w:szCs w:val="24"/>
        </w:rPr>
        <w:t>CONTRACTOR</w:t>
      </w:r>
      <w:r w:rsidR="00651727" w:rsidRPr="00E23B2B">
        <w:rPr>
          <w:rFonts w:ascii="Arial" w:hAnsi="Arial" w:cs="Arial"/>
          <w:sz w:val="24"/>
          <w:szCs w:val="24"/>
        </w:rPr>
        <w:t xml:space="preserve"> is prohibited from inducing, by any means, any person employed in the construction, completion, or repair of public work, to give up any part of the compensation to which he or she is otherwise entitled. </w:t>
      </w:r>
    </w:p>
    <w:p w14:paraId="5C3B1AD7" w14:textId="77777777" w:rsidR="008F3D16" w:rsidRPr="00E23B2B" w:rsidRDefault="008F3D16" w:rsidP="008F3D16">
      <w:pPr>
        <w:pStyle w:val="ListParagraph"/>
        <w:spacing w:after="0" w:line="240" w:lineRule="auto"/>
        <w:ind w:left="1440"/>
        <w:jc w:val="both"/>
        <w:rPr>
          <w:rFonts w:ascii="Arial" w:hAnsi="Arial" w:cs="Arial"/>
          <w:sz w:val="24"/>
          <w:szCs w:val="24"/>
        </w:rPr>
      </w:pPr>
    </w:p>
    <w:p w14:paraId="00EDC9D4" w14:textId="51A11797" w:rsidR="00D97000" w:rsidRDefault="00D97000" w:rsidP="008F3D16">
      <w:pPr>
        <w:pStyle w:val="indent-2"/>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Disputes concerning labor standards.</w:t>
      </w:r>
      <w:r w:rsidRPr="00D5095B">
        <w:rPr>
          <w:rFonts w:ascii="Arial" w:hAnsi="Arial" w:cs="Arial"/>
        </w:rPr>
        <w:t xml:space="preserve"> Disputes arising out of the labor standards provisions of this contract shall not be subject to the general </w:t>
      </w:r>
      <w:proofErr w:type="gramStart"/>
      <w:r w:rsidRPr="00D5095B">
        <w:rPr>
          <w:rFonts w:ascii="Arial" w:hAnsi="Arial" w:cs="Arial"/>
        </w:rPr>
        <w:t>disputes</w:t>
      </w:r>
      <w:proofErr w:type="gramEnd"/>
      <w:r w:rsidRPr="00D5095B">
        <w:rPr>
          <w:rFonts w:ascii="Arial" w:hAnsi="Arial" w:cs="Arial"/>
        </w:rPr>
        <w:t xml:space="preserve"> clause of this contract. Such disputes shall be resolved in accordance with the procedures of the Department of Labor set forth in </w:t>
      </w:r>
      <w:hyperlink r:id="rId34" w:history="1">
        <w:r w:rsidRPr="00D5095B">
          <w:rPr>
            <w:rStyle w:val="Hyperlink"/>
            <w:rFonts w:ascii="Arial" w:hAnsi="Arial" w:cs="Arial"/>
          </w:rPr>
          <w:t>29 CFR parts 5</w:t>
        </w:r>
      </w:hyperlink>
      <w:r w:rsidRPr="00D5095B">
        <w:rPr>
          <w:rFonts w:ascii="Arial" w:hAnsi="Arial" w:cs="Arial"/>
        </w:rPr>
        <w:t xml:space="preserve">, </w:t>
      </w:r>
      <w:hyperlink r:id="rId35" w:history="1">
        <w:r w:rsidRPr="00D5095B">
          <w:rPr>
            <w:rStyle w:val="Hyperlink"/>
            <w:rFonts w:ascii="Arial" w:hAnsi="Arial" w:cs="Arial"/>
          </w:rPr>
          <w:t>6</w:t>
        </w:r>
      </w:hyperlink>
      <w:r w:rsidRPr="00D5095B">
        <w:rPr>
          <w:rFonts w:ascii="Arial" w:hAnsi="Arial" w:cs="Arial"/>
        </w:rPr>
        <w:t xml:space="preserve">, and </w:t>
      </w:r>
      <w:hyperlink r:id="rId36" w:history="1">
        <w:r w:rsidRPr="00D5095B">
          <w:rPr>
            <w:rStyle w:val="Hyperlink"/>
            <w:rFonts w:ascii="Arial" w:hAnsi="Arial" w:cs="Arial"/>
          </w:rPr>
          <w:t>7</w:t>
        </w:r>
      </w:hyperlink>
      <w:r w:rsidRPr="00D5095B">
        <w:rPr>
          <w:rFonts w:ascii="Arial" w:hAnsi="Arial" w:cs="Arial"/>
        </w:rPr>
        <w:t xml:space="preserve">. Disputes within the meaning of this clause include disputes between the </w:t>
      </w:r>
      <w:r w:rsidR="00B50063">
        <w:rPr>
          <w:rFonts w:ascii="Arial" w:hAnsi="Arial" w:cs="Arial"/>
        </w:rPr>
        <w:t>CONTRACTOR</w:t>
      </w:r>
      <w:r w:rsidRPr="00D5095B">
        <w:rPr>
          <w:rFonts w:ascii="Arial" w:hAnsi="Arial" w:cs="Arial"/>
        </w:rPr>
        <w:t xml:space="preserve"> (or any of its </w:t>
      </w:r>
      <w:r w:rsidR="00E52F84">
        <w:rPr>
          <w:rFonts w:ascii="Arial" w:hAnsi="Arial" w:cs="Arial"/>
        </w:rPr>
        <w:t>subcontractor</w:t>
      </w:r>
      <w:r w:rsidRPr="00D5095B">
        <w:rPr>
          <w:rFonts w:ascii="Arial" w:hAnsi="Arial" w:cs="Arial"/>
        </w:rPr>
        <w:t xml:space="preserve">s) and the contracting agency, the U.S. Department of Labor, or the employees or their representatives. </w:t>
      </w:r>
    </w:p>
    <w:p w14:paraId="10E7D1E2" w14:textId="77777777" w:rsidR="008F3D16" w:rsidRPr="00D5095B" w:rsidRDefault="008F3D16" w:rsidP="008F3D16">
      <w:pPr>
        <w:pStyle w:val="indent-2"/>
        <w:spacing w:before="0" w:beforeAutospacing="0" w:after="0" w:afterAutospacing="0"/>
        <w:jc w:val="both"/>
        <w:rPr>
          <w:rFonts w:ascii="Arial" w:hAnsi="Arial" w:cs="Arial"/>
        </w:rPr>
      </w:pPr>
    </w:p>
    <w:p w14:paraId="3D6482BD" w14:textId="338921DF" w:rsidR="00D97000" w:rsidRDefault="00D97000" w:rsidP="008F3D16">
      <w:pPr>
        <w:pStyle w:val="indent-2"/>
        <w:numPr>
          <w:ilvl w:val="0"/>
          <w:numId w:val="32"/>
        </w:numPr>
        <w:spacing w:before="0" w:beforeAutospacing="0" w:after="0" w:afterAutospacing="0"/>
        <w:ind w:left="1440" w:firstLine="0"/>
        <w:jc w:val="both"/>
        <w:rPr>
          <w:rFonts w:ascii="Arial" w:hAnsi="Arial" w:cs="Arial"/>
        </w:rPr>
      </w:pPr>
      <w:r w:rsidRPr="00D5095B">
        <w:rPr>
          <w:rStyle w:val="Emphasis"/>
          <w:rFonts w:ascii="Arial" w:hAnsi="Arial" w:cs="Arial"/>
          <w:b/>
          <w:bCs/>
        </w:rPr>
        <w:t>Certification of eligibility.</w:t>
      </w:r>
      <w:r w:rsidRPr="00D5095B">
        <w:rPr>
          <w:rFonts w:ascii="Arial" w:hAnsi="Arial" w:cs="Arial"/>
        </w:rPr>
        <w:t xml:space="preserve"> </w:t>
      </w:r>
    </w:p>
    <w:p w14:paraId="2EE52D06" w14:textId="77777777" w:rsidR="002B73A4" w:rsidRPr="00D5095B" w:rsidRDefault="002B73A4" w:rsidP="002B73A4">
      <w:pPr>
        <w:pStyle w:val="indent-2"/>
        <w:spacing w:before="0" w:beforeAutospacing="0" w:after="0" w:afterAutospacing="0"/>
        <w:jc w:val="both"/>
        <w:rPr>
          <w:rFonts w:ascii="Arial" w:hAnsi="Arial" w:cs="Arial"/>
        </w:rPr>
      </w:pPr>
    </w:p>
    <w:p w14:paraId="53F85365" w14:textId="4A3705E3" w:rsidR="00D97000" w:rsidRDefault="00D97000" w:rsidP="008F3D16">
      <w:pPr>
        <w:pStyle w:val="indent-3"/>
        <w:numPr>
          <w:ilvl w:val="0"/>
          <w:numId w:val="33"/>
        </w:numPr>
        <w:spacing w:before="0" w:beforeAutospacing="0" w:after="0" w:afterAutospacing="0"/>
        <w:ind w:left="2160" w:firstLine="0"/>
        <w:jc w:val="both"/>
        <w:rPr>
          <w:rFonts w:ascii="Arial" w:hAnsi="Arial" w:cs="Arial"/>
        </w:rPr>
      </w:pPr>
      <w:r w:rsidRPr="00D5095B">
        <w:rPr>
          <w:rFonts w:ascii="Arial" w:hAnsi="Arial" w:cs="Arial"/>
        </w:rPr>
        <w:t xml:space="preserve">By entering into this contract, the </w:t>
      </w:r>
      <w:r w:rsidR="00B50063">
        <w:rPr>
          <w:rFonts w:ascii="Arial" w:hAnsi="Arial" w:cs="Arial"/>
        </w:rPr>
        <w:t>CONTRACTOR</w:t>
      </w:r>
      <w:r w:rsidRPr="00D5095B">
        <w:rPr>
          <w:rFonts w:ascii="Arial" w:hAnsi="Arial" w:cs="Arial"/>
        </w:rPr>
        <w:t xml:space="preserve"> certifies that neither it (nor he or she) nor any person or firm who has an interest in the </w:t>
      </w:r>
      <w:r w:rsidR="00B50063">
        <w:rPr>
          <w:rFonts w:ascii="Arial" w:hAnsi="Arial" w:cs="Arial"/>
        </w:rPr>
        <w:t>CONTRACTOR</w:t>
      </w:r>
      <w:r w:rsidRPr="00D5095B">
        <w:rPr>
          <w:rFonts w:ascii="Arial" w:hAnsi="Arial" w:cs="Arial"/>
        </w:rPr>
        <w:t xml:space="preserve">'s firm is a person or firm ineligible to be awarded Government contracts by virtue of section 3(a) of the Davis-Bacon Act or </w:t>
      </w:r>
      <w:hyperlink r:id="rId37" w:anchor="p-5.12(a)(1)" w:history="1">
        <w:r w:rsidRPr="00D5095B">
          <w:rPr>
            <w:rStyle w:val="Hyperlink"/>
            <w:rFonts w:ascii="Arial" w:hAnsi="Arial" w:cs="Arial"/>
          </w:rPr>
          <w:t>29 CFR 5.12(a)(1)</w:t>
        </w:r>
      </w:hyperlink>
      <w:r w:rsidRPr="00D5095B">
        <w:rPr>
          <w:rFonts w:ascii="Arial" w:hAnsi="Arial" w:cs="Arial"/>
        </w:rPr>
        <w:t xml:space="preserve">. </w:t>
      </w:r>
    </w:p>
    <w:p w14:paraId="413F85A1" w14:textId="77777777" w:rsidR="008F3D16" w:rsidRPr="00D5095B" w:rsidRDefault="008F3D16" w:rsidP="008F3D16">
      <w:pPr>
        <w:pStyle w:val="indent-3"/>
        <w:spacing w:before="0" w:beforeAutospacing="0" w:after="0" w:afterAutospacing="0"/>
        <w:ind w:left="2160"/>
        <w:jc w:val="both"/>
        <w:rPr>
          <w:rFonts w:ascii="Arial" w:hAnsi="Arial" w:cs="Arial"/>
        </w:rPr>
      </w:pPr>
    </w:p>
    <w:p w14:paraId="78A41A9C" w14:textId="3CF64FD3" w:rsidR="00D97000" w:rsidRDefault="00D97000" w:rsidP="008F3D16">
      <w:pPr>
        <w:pStyle w:val="indent-3"/>
        <w:numPr>
          <w:ilvl w:val="0"/>
          <w:numId w:val="33"/>
        </w:numPr>
        <w:spacing w:before="0" w:beforeAutospacing="0" w:after="0" w:afterAutospacing="0"/>
        <w:ind w:left="2160" w:firstLine="0"/>
        <w:jc w:val="both"/>
        <w:rPr>
          <w:rFonts w:ascii="Arial" w:hAnsi="Arial" w:cs="Arial"/>
        </w:rPr>
      </w:pPr>
      <w:r w:rsidRPr="00D5095B">
        <w:rPr>
          <w:rFonts w:ascii="Arial" w:hAnsi="Arial" w:cs="Arial"/>
        </w:rPr>
        <w:lastRenderedPageBreak/>
        <w:t xml:space="preserve">No part of this contract shall be subcontracted to any person or firm ineligible for award of a Government contract by virtue of section 3(a) of the Davis-Bacon Act or </w:t>
      </w:r>
      <w:hyperlink r:id="rId38" w:anchor="p-5.12(a)(1)" w:history="1">
        <w:r w:rsidRPr="00D5095B">
          <w:rPr>
            <w:rStyle w:val="Hyperlink"/>
            <w:rFonts w:ascii="Arial" w:hAnsi="Arial" w:cs="Arial"/>
          </w:rPr>
          <w:t>29 CFR 5.12(a)(1)</w:t>
        </w:r>
      </w:hyperlink>
      <w:r w:rsidRPr="00D5095B">
        <w:rPr>
          <w:rFonts w:ascii="Arial" w:hAnsi="Arial" w:cs="Arial"/>
        </w:rPr>
        <w:t xml:space="preserve">. </w:t>
      </w:r>
    </w:p>
    <w:p w14:paraId="50611F6D" w14:textId="77777777" w:rsidR="008F3D16" w:rsidRPr="00D5095B" w:rsidRDefault="008F3D16" w:rsidP="008F3D16">
      <w:pPr>
        <w:pStyle w:val="indent-3"/>
        <w:spacing w:before="0" w:beforeAutospacing="0" w:after="0" w:afterAutospacing="0"/>
        <w:jc w:val="both"/>
        <w:rPr>
          <w:rFonts w:ascii="Arial" w:hAnsi="Arial" w:cs="Arial"/>
        </w:rPr>
      </w:pPr>
    </w:p>
    <w:p w14:paraId="4A9DD978" w14:textId="5DE81F9C" w:rsidR="00D97000" w:rsidRDefault="00D97000" w:rsidP="008F3D16">
      <w:pPr>
        <w:pStyle w:val="indent-3"/>
        <w:numPr>
          <w:ilvl w:val="0"/>
          <w:numId w:val="33"/>
        </w:numPr>
        <w:spacing w:before="0" w:beforeAutospacing="0" w:after="0" w:afterAutospacing="0"/>
        <w:ind w:left="2160" w:firstLine="0"/>
        <w:jc w:val="both"/>
        <w:rPr>
          <w:rFonts w:ascii="Arial" w:hAnsi="Arial" w:cs="Arial"/>
        </w:rPr>
      </w:pPr>
      <w:r w:rsidRPr="00D5095B">
        <w:rPr>
          <w:rFonts w:ascii="Arial" w:hAnsi="Arial" w:cs="Arial"/>
        </w:rPr>
        <w:t xml:space="preserve">The penalty for making false statements is prescribed in the U.S. Criminal Code, </w:t>
      </w:r>
      <w:hyperlink r:id="rId39" w:tgtFrame="_blank" w:history="1">
        <w:r w:rsidRPr="00D5095B">
          <w:rPr>
            <w:rStyle w:val="Hyperlink"/>
            <w:rFonts w:ascii="Arial" w:hAnsi="Arial" w:cs="Arial"/>
          </w:rPr>
          <w:t>18 U.S.C. 1001</w:t>
        </w:r>
      </w:hyperlink>
      <w:r w:rsidRPr="00D5095B">
        <w:rPr>
          <w:rFonts w:ascii="Arial" w:hAnsi="Arial" w:cs="Arial"/>
        </w:rPr>
        <w:t xml:space="preserve">. </w:t>
      </w:r>
    </w:p>
    <w:p w14:paraId="2D1188E7" w14:textId="6DDBA5FA" w:rsidR="008F3D16" w:rsidRPr="00D5095B" w:rsidRDefault="008F3D16" w:rsidP="008F3D16">
      <w:pPr>
        <w:pStyle w:val="indent-3"/>
        <w:spacing w:before="0" w:beforeAutospacing="0" w:after="0" w:afterAutospacing="0"/>
        <w:ind w:left="2160"/>
        <w:jc w:val="both"/>
        <w:rPr>
          <w:rFonts w:ascii="Arial" w:hAnsi="Arial" w:cs="Arial"/>
        </w:rPr>
      </w:pPr>
    </w:p>
    <w:p w14:paraId="40632176" w14:textId="77777777" w:rsidR="00A767DD" w:rsidRPr="003D5651" w:rsidRDefault="00D97000" w:rsidP="008F3D16">
      <w:pPr>
        <w:pStyle w:val="ListParagraph"/>
        <w:numPr>
          <w:ilvl w:val="0"/>
          <w:numId w:val="35"/>
        </w:numPr>
        <w:ind w:left="720" w:hanging="450"/>
        <w:jc w:val="both"/>
        <w:rPr>
          <w:rFonts w:ascii="Arial" w:hAnsi="Arial" w:cs="Arial"/>
          <w:b/>
          <w:bCs/>
          <w:sz w:val="24"/>
          <w:szCs w:val="24"/>
        </w:rPr>
      </w:pPr>
      <w:r w:rsidRPr="003D5651">
        <w:rPr>
          <w:rFonts w:ascii="Arial" w:hAnsi="Arial" w:cs="Arial"/>
          <w:b/>
          <w:bCs/>
          <w:sz w:val="24"/>
          <w:szCs w:val="24"/>
        </w:rPr>
        <w:t xml:space="preserve">Contract Work Hours and Safety Standards Act. </w:t>
      </w:r>
    </w:p>
    <w:p w14:paraId="24ACA1BE" w14:textId="08C6742A" w:rsidR="00D97000" w:rsidRPr="00D5095B" w:rsidRDefault="00D97000" w:rsidP="008F3D16">
      <w:pPr>
        <w:pStyle w:val="indent-1"/>
        <w:ind w:firstLine="720"/>
        <w:jc w:val="both"/>
        <w:rPr>
          <w:rFonts w:ascii="Arial" w:hAnsi="Arial" w:cs="Arial"/>
        </w:rPr>
      </w:pPr>
      <w:r w:rsidRPr="00D5095B">
        <w:rPr>
          <w:rFonts w:ascii="Arial" w:hAnsi="Arial" w:cs="Arial"/>
        </w:rPr>
        <w:t xml:space="preserve">The Agency Head shall cause or require the contracting officer to insert the following clauses set forth in </w:t>
      </w:r>
      <w:hyperlink r:id="rId40" w:anchor="p-5.5(b)(1)" w:history="1">
        <w:r w:rsidRPr="00D5095B">
          <w:rPr>
            <w:rStyle w:val="Hyperlink"/>
            <w:rFonts w:ascii="Arial" w:hAnsi="Arial" w:cs="Arial"/>
          </w:rPr>
          <w:t>paragraphs (b)(1)</w:t>
        </w:r>
      </w:hyperlink>
      <w:r w:rsidRPr="00D5095B">
        <w:rPr>
          <w:rFonts w:ascii="Arial" w:hAnsi="Arial" w:cs="Arial"/>
        </w:rPr>
        <w:t xml:space="preserve">, </w:t>
      </w:r>
      <w:hyperlink r:id="rId41" w:anchor="p-5.5(b)(2)" w:history="1">
        <w:r w:rsidRPr="00D5095B">
          <w:rPr>
            <w:rStyle w:val="Hyperlink"/>
            <w:rFonts w:ascii="Arial" w:hAnsi="Arial" w:cs="Arial"/>
          </w:rPr>
          <w:t>(2)</w:t>
        </w:r>
      </w:hyperlink>
      <w:r w:rsidRPr="00D5095B">
        <w:rPr>
          <w:rFonts w:ascii="Arial" w:hAnsi="Arial" w:cs="Arial"/>
        </w:rPr>
        <w:t xml:space="preserve">, </w:t>
      </w:r>
      <w:hyperlink r:id="rId42" w:anchor="p-5.5(b)(3)" w:history="1">
        <w:r w:rsidRPr="00D5095B">
          <w:rPr>
            <w:rStyle w:val="Hyperlink"/>
            <w:rFonts w:ascii="Arial" w:hAnsi="Arial" w:cs="Arial"/>
          </w:rPr>
          <w:t>(3)</w:t>
        </w:r>
      </w:hyperlink>
      <w:r w:rsidRPr="00D5095B">
        <w:rPr>
          <w:rFonts w:ascii="Arial" w:hAnsi="Arial" w:cs="Arial"/>
        </w:rPr>
        <w:t xml:space="preserve">, and </w:t>
      </w:r>
      <w:hyperlink r:id="rId43" w:anchor="p-5.5(b)(4)" w:history="1">
        <w:r w:rsidRPr="00D5095B">
          <w:rPr>
            <w:rStyle w:val="Hyperlink"/>
            <w:rFonts w:ascii="Arial" w:hAnsi="Arial" w:cs="Arial"/>
          </w:rPr>
          <w:t>(4)</w:t>
        </w:r>
      </w:hyperlink>
      <w:r w:rsidRPr="00D5095B">
        <w:rPr>
          <w:rFonts w:ascii="Arial" w:hAnsi="Arial" w:cs="Arial"/>
        </w:rPr>
        <w:t xml:space="preserve"> of this section in full in any contract in an amount in excess of $100,000 and subject to the overtime provisions of the Contract Work Hours and Safety Standards Act. These clauses shall be inserted in addition to the clauses required by § 5.5(a) or </w:t>
      </w:r>
      <w:hyperlink r:id="rId44" w:history="1">
        <w:r w:rsidRPr="00D5095B">
          <w:rPr>
            <w:rStyle w:val="Hyperlink"/>
            <w:rFonts w:ascii="Arial" w:hAnsi="Arial" w:cs="Arial"/>
          </w:rPr>
          <w:t>§ 4.6</w:t>
        </w:r>
      </w:hyperlink>
      <w:r w:rsidRPr="00D5095B">
        <w:rPr>
          <w:rFonts w:ascii="Arial" w:hAnsi="Arial" w:cs="Arial"/>
        </w:rPr>
        <w:t xml:space="preserve"> of </w:t>
      </w:r>
      <w:hyperlink r:id="rId45" w:history="1">
        <w:r w:rsidRPr="00D5095B">
          <w:rPr>
            <w:rStyle w:val="Hyperlink"/>
            <w:rFonts w:ascii="Arial" w:hAnsi="Arial" w:cs="Arial"/>
          </w:rPr>
          <w:t>part 4 of this title</w:t>
        </w:r>
      </w:hyperlink>
      <w:r w:rsidRPr="00D5095B">
        <w:rPr>
          <w:rFonts w:ascii="Arial" w:hAnsi="Arial" w:cs="Arial"/>
        </w:rPr>
        <w:t xml:space="preserve">. As used in this paragraph, the terms </w:t>
      </w:r>
      <w:r w:rsidRPr="00D5095B">
        <w:rPr>
          <w:rStyle w:val="Emphasis"/>
          <w:rFonts w:ascii="Arial" w:hAnsi="Arial" w:cs="Arial"/>
        </w:rPr>
        <w:t>laborers</w:t>
      </w:r>
      <w:r w:rsidRPr="00D5095B">
        <w:rPr>
          <w:rFonts w:ascii="Arial" w:hAnsi="Arial" w:cs="Arial"/>
        </w:rPr>
        <w:t xml:space="preserve"> and </w:t>
      </w:r>
      <w:r w:rsidRPr="00D5095B">
        <w:rPr>
          <w:rStyle w:val="Emphasis"/>
          <w:rFonts w:ascii="Arial" w:hAnsi="Arial" w:cs="Arial"/>
        </w:rPr>
        <w:t>mechanics</w:t>
      </w:r>
      <w:r w:rsidRPr="00D5095B">
        <w:rPr>
          <w:rFonts w:ascii="Arial" w:hAnsi="Arial" w:cs="Arial"/>
        </w:rPr>
        <w:t xml:space="preserve"> include watchmen and guards. </w:t>
      </w:r>
    </w:p>
    <w:p w14:paraId="737FC223" w14:textId="77777777" w:rsidR="00111BE8" w:rsidRDefault="00D97000" w:rsidP="008F3D16">
      <w:pPr>
        <w:pStyle w:val="indent-2"/>
        <w:numPr>
          <w:ilvl w:val="0"/>
          <w:numId w:val="36"/>
        </w:numPr>
        <w:spacing w:before="0" w:beforeAutospacing="0" w:after="0" w:afterAutospacing="0"/>
        <w:ind w:left="0" w:firstLine="720"/>
        <w:jc w:val="both"/>
        <w:rPr>
          <w:rFonts w:ascii="Arial" w:hAnsi="Arial" w:cs="Arial"/>
        </w:rPr>
      </w:pPr>
      <w:r w:rsidRPr="00111BE8">
        <w:rPr>
          <w:rStyle w:val="Emphasis"/>
          <w:rFonts w:ascii="Arial" w:hAnsi="Arial" w:cs="Arial"/>
          <w:b/>
          <w:bCs/>
          <w:i w:val="0"/>
        </w:rPr>
        <w:t>Overtime requirements</w:t>
      </w:r>
      <w:r w:rsidRPr="00D5095B">
        <w:rPr>
          <w:rStyle w:val="Emphasis"/>
          <w:rFonts w:ascii="Arial" w:hAnsi="Arial" w:cs="Arial"/>
          <w:b/>
          <w:bCs/>
        </w:rPr>
        <w:t>.</w:t>
      </w:r>
      <w:r w:rsidRPr="00D5095B">
        <w:rPr>
          <w:rFonts w:ascii="Arial" w:hAnsi="Arial" w:cs="Arial"/>
        </w:rPr>
        <w:t xml:space="preserve"> </w:t>
      </w:r>
    </w:p>
    <w:p w14:paraId="228FFF48" w14:textId="77777777" w:rsidR="00111BE8" w:rsidRDefault="00111BE8" w:rsidP="00111BE8">
      <w:pPr>
        <w:pStyle w:val="indent-2"/>
        <w:spacing w:before="0" w:beforeAutospacing="0" w:after="0" w:afterAutospacing="0"/>
        <w:ind w:left="720"/>
        <w:jc w:val="both"/>
        <w:rPr>
          <w:rStyle w:val="Emphasis"/>
          <w:rFonts w:ascii="Arial" w:hAnsi="Arial" w:cs="Arial"/>
          <w:b/>
          <w:bCs/>
          <w:i w:val="0"/>
        </w:rPr>
      </w:pPr>
    </w:p>
    <w:p w14:paraId="633474B2" w14:textId="6A38185A" w:rsidR="008F3D16" w:rsidRDefault="00D97000" w:rsidP="00111BE8">
      <w:pPr>
        <w:pStyle w:val="indent-2"/>
        <w:spacing w:before="0" w:beforeAutospacing="0" w:after="0" w:afterAutospacing="0"/>
        <w:ind w:left="720" w:firstLine="720"/>
        <w:jc w:val="both"/>
        <w:rPr>
          <w:rFonts w:ascii="Arial" w:hAnsi="Arial" w:cs="Arial"/>
        </w:rPr>
      </w:pPr>
      <w:r w:rsidRPr="00D5095B">
        <w:rPr>
          <w:rFonts w:ascii="Arial" w:hAnsi="Arial" w:cs="Arial"/>
        </w:rPr>
        <w:t xml:space="preserve">No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contracting for any part of the con</w:t>
      </w:r>
      <w:r w:rsidR="00B50063">
        <w:rPr>
          <w:rFonts w:ascii="Arial" w:hAnsi="Arial" w:cs="Arial"/>
        </w:rPr>
        <w:t>t</w:t>
      </w:r>
      <w:r w:rsidRPr="00D5095B">
        <w:rPr>
          <w:rFonts w:ascii="Arial" w:hAnsi="Arial" w:cs="Arial"/>
        </w:rPr>
        <w:t xml:space="preserve">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501A49BC" w14:textId="77777777" w:rsidR="008F3D16" w:rsidRPr="008F3D16" w:rsidRDefault="008F3D16" w:rsidP="008F3D16">
      <w:pPr>
        <w:pStyle w:val="indent-2"/>
        <w:spacing w:before="0" w:beforeAutospacing="0" w:after="0" w:afterAutospacing="0"/>
        <w:ind w:left="720"/>
        <w:jc w:val="both"/>
        <w:rPr>
          <w:rFonts w:ascii="Arial" w:hAnsi="Arial" w:cs="Arial"/>
        </w:rPr>
      </w:pPr>
    </w:p>
    <w:p w14:paraId="2411C711" w14:textId="20B5BA24" w:rsidR="00111BE8" w:rsidRPr="00111BE8" w:rsidRDefault="00D97000" w:rsidP="008F3D16">
      <w:pPr>
        <w:pStyle w:val="indent-2"/>
        <w:numPr>
          <w:ilvl w:val="0"/>
          <w:numId w:val="36"/>
        </w:numPr>
        <w:spacing w:before="0" w:beforeAutospacing="0" w:after="0" w:afterAutospacing="0"/>
        <w:ind w:left="0" w:firstLine="720"/>
        <w:jc w:val="both"/>
        <w:rPr>
          <w:rStyle w:val="Emphasis"/>
          <w:rFonts w:ascii="Arial" w:hAnsi="Arial" w:cs="Arial"/>
          <w:i w:val="0"/>
          <w:iCs w:val="0"/>
        </w:rPr>
      </w:pPr>
      <w:r w:rsidRPr="00111BE8">
        <w:rPr>
          <w:rStyle w:val="Emphasis"/>
          <w:rFonts w:ascii="Arial" w:hAnsi="Arial" w:cs="Arial"/>
          <w:b/>
          <w:bCs/>
          <w:i w:val="0"/>
        </w:rPr>
        <w:t>Violation; liability for unpaid wages; liquidated damages.</w:t>
      </w:r>
    </w:p>
    <w:p w14:paraId="76B2B3C4" w14:textId="77777777" w:rsidR="00111BE8" w:rsidRPr="00111BE8" w:rsidRDefault="00111BE8" w:rsidP="00111BE8">
      <w:pPr>
        <w:pStyle w:val="indent-2"/>
        <w:spacing w:before="0" w:beforeAutospacing="0" w:after="0" w:afterAutospacing="0"/>
        <w:ind w:left="720"/>
        <w:jc w:val="both"/>
        <w:rPr>
          <w:rStyle w:val="Emphasis"/>
          <w:rFonts w:ascii="Arial" w:hAnsi="Arial" w:cs="Arial"/>
          <w:i w:val="0"/>
          <w:iCs w:val="0"/>
        </w:rPr>
      </w:pPr>
    </w:p>
    <w:p w14:paraId="772355B5" w14:textId="36489FBE" w:rsidR="00D97000" w:rsidRDefault="00D97000" w:rsidP="00111BE8">
      <w:pPr>
        <w:pStyle w:val="indent-2"/>
        <w:spacing w:before="0" w:beforeAutospacing="0" w:after="0" w:afterAutospacing="0"/>
        <w:ind w:left="720" w:firstLine="720"/>
        <w:jc w:val="both"/>
        <w:rPr>
          <w:rFonts w:ascii="Arial" w:hAnsi="Arial" w:cs="Arial"/>
        </w:rPr>
      </w:pPr>
      <w:r w:rsidRPr="00D5095B">
        <w:rPr>
          <w:rFonts w:ascii="Arial" w:hAnsi="Arial" w:cs="Arial"/>
        </w:rPr>
        <w:t xml:space="preserve">In the event of any violation of the clause set forth in </w:t>
      </w:r>
      <w:hyperlink r:id="rId46" w:anchor="p-5.5(b)(1)" w:history="1">
        <w:r w:rsidRPr="00D5095B">
          <w:rPr>
            <w:rStyle w:val="Hyperlink"/>
            <w:rFonts w:ascii="Arial" w:hAnsi="Arial" w:cs="Arial"/>
          </w:rPr>
          <w:t>paragraph (b)(1)</w:t>
        </w:r>
      </w:hyperlink>
      <w:r w:rsidRPr="00D5095B">
        <w:rPr>
          <w:rFonts w:ascii="Arial" w:hAnsi="Arial" w:cs="Arial"/>
        </w:rPr>
        <w:t xml:space="preserve"> of this section the </w:t>
      </w:r>
      <w:r w:rsidR="00B50063">
        <w:rPr>
          <w:rFonts w:ascii="Arial" w:hAnsi="Arial" w:cs="Arial"/>
        </w:rPr>
        <w:t>CONTRACTOR</w:t>
      </w:r>
      <w:r w:rsidRPr="00D5095B">
        <w:rPr>
          <w:rFonts w:ascii="Arial" w:hAnsi="Arial" w:cs="Arial"/>
        </w:rPr>
        <w:t xml:space="preserve"> and any </w:t>
      </w:r>
      <w:r w:rsidR="00E52F84">
        <w:rPr>
          <w:rFonts w:ascii="Arial" w:hAnsi="Arial" w:cs="Arial"/>
        </w:rPr>
        <w:t>subcontractor</w:t>
      </w:r>
      <w:r w:rsidRPr="00D5095B">
        <w:rPr>
          <w:rFonts w:ascii="Arial" w:hAnsi="Arial" w:cs="Arial"/>
        </w:rPr>
        <w:t xml:space="preserve"> responsible therefor shall be liable for the unpaid wages. In addition, such </w:t>
      </w:r>
      <w:r w:rsidR="00B50063">
        <w:rPr>
          <w:rFonts w:ascii="Arial" w:hAnsi="Arial" w:cs="Arial"/>
        </w:rPr>
        <w:t>CONTRACTOR</w:t>
      </w:r>
      <w:r w:rsidRPr="00D5095B">
        <w:rPr>
          <w:rFonts w:ascii="Arial" w:hAnsi="Arial" w:cs="Arial"/>
        </w:rPr>
        <w:t xml:space="preserve"> and </w:t>
      </w:r>
      <w:r w:rsidR="00E52F84">
        <w:rPr>
          <w:rFonts w:ascii="Arial" w:hAnsi="Arial" w:cs="Arial"/>
        </w:rPr>
        <w:t>subcontractor</w:t>
      </w:r>
      <w:r w:rsidRPr="00D5095B">
        <w:rPr>
          <w:rFonts w:ascii="Arial" w:hAnsi="Arial" w:cs="Arial"/>
        </w:rPr>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w:t>
      </w:r>
      <w:hyperlink r:id="rId47" w:anchor="p-5.5(b)(1)" w:history="1">
        <w:r w:rsidRPr="00D5095B">
          <w:rPr>
            <w:rStyle w:val="Hyperlink"/>
            <w:rFonts w:ascii="Arial" w:hAnsi="Arial" w:cs="Arial"/>
          </w:rPr>
          <w:t>paragraph (b)(1)</w:t>
        </w:r>
      </w:hyperlink>
      <w:r w:rsidRPr="00D5095B">
        <w:rPr>
          <w:rFonts w:ascii="Arial" w:hAnsi="Arial" w:cs="Arial"/>
        </w:rPr>
        <w:t xml:space="preserve"> of this section, in the sum of $31 for each calendar day on which such individual was required or permitted to work in excess of the standard workweek of forty hours without payment of the overtime wages required by the clause set forth in </w:t>
      </w:r>
      <w:hyperlink r:id="rId48" w:anchor="p-5.5(b)(1)" w:history="1">
        <w:r w:rsidRPr="00D5095B">
          <w:rPr>
            <w:rStyle w:val="Hyperlink"/>
            <w:rFonts w:ascii="Arial" w:hAnsi="Arial" w:cs="Arial"/>
          </w:rPr>
          <w:t>paragraph (b)(1)</w:t>
        </w:r>
      </w:hyperlink>
      <w:r w:rsidRPr="00D5095B">
        <w:rPr>
          <w:rFonts w:ascii="Arial" w:hAnsi="Arial" w:cs="Arial"/>
        </w:rPr>
        <w:t xml:space="preserve"> of this section. </w:t>
      </w:r>
    </w:p>
    <w:p w14:paraId="5542B9EB" w14:textId="77777777" w:rsidR="008F3D16" w:rsidRPr="00D5095B" w:rsidRDefault="008F3D16" w:rsidP="008F3D16">
      <w:pPr>
        <w:pStyle w:val="indent-2"/>
        <w:spacing w:before="0" w:beforeAutospacing="0" w:after="0" w:afterAutospacing="0"/>
        <w:jc w:val="both"/>
        <w:rPr>
          <w:rFonts w:ascii="Arial" w:hAnsi="Arial" w:cs="Arial"/>
        </w:rPr>
      </w:pPr>
    </w:p>
    <w:p w14:paraId="71CE2CFD" w14:textId="77777777" w:rsidR="00111BE8" w:rsidRPr="00111BE8" w:rsidRDefault="00D97000" w:rsidP="008F3D16">
      <w:pPr>
        <w:pStyle w:val="indent-2"/>
        <w:numPr>
          <w:ilvl w:val="0"/>
          <w:numId w:val="36"/>
        </w:numPr>
        <w:spacing w:before="0" w:beforeAutospacing="0" w:after="0" w:afterAutospacing="0"/>
        <w:ind w:left="0" w:firstLine="720"/>
        <w:jc w:val="both"/>
        <w:rPr>
          <w:rStyle w:val="Emphasis"/>
          <w:rFonts w:ascii="Arial" w:hAnsi="Arial" w:cs="Arial"/>
          <w:i w:val="0"/>
          <w:iCs w:val="0"/>
        </w:rPr>
      </w:pPr>
      <w:r w:rsidRPr="00111BE8">
        <w:rPr>
          <w:rStyle w:val="Emphasis"/>
          <w:rFonts w:ascii="Arial" w:hAnsi="Arial" w:cs="Arial"/>
          <w:b/>
          <w:bCs/>
          <w:i w:val="0"/>
        </w:rPr>
        <w:t>Withholding for unpaid wages and liquidated damages</w:t>
      </w:r>
      <w:r w:rsidRPr="00D5095B">
        <w:rPr>
          <w:rStyle w:val="Emphasis"/>
          <w:rFonts w:ascii="Arial" w:hAnsi="Arial" w:cs="Arial"/>
          <w:b/>
          <w:bCs/>
        </w:rPr>
        <w:t>.</w:t>
      </w:r>
    </w:p>
    <w:p w14:paraId="3CF69829" w14:textId="77777777" w:rsidR="00111BE8" w:rsidRDefault="00111BE8" w:rsidP="00111BE8">
      <w:pPr>
        <w:pStyle w:val="indent-2"/>
        <w:spacing w:before="0" w:beforeAutospacing="0" w:after="0" w:afterAutospacing="0"/>
        <w:ind w:left="720"/>
        <w:jc w:val="both"/>
        <w:rPr>
          <w:rFonts w:ascii="Arial" w:hAnsi="Arial" w:cs="Arial"/>
        </w:rPr>
      </w:pPr>
    </w:p>
    <w:p w14:paraId="219BF040" w14:textId="08B57E57" w:rsidR="00D97000" w:rsidRDefault="00D97000" w:rsidP="00111BE8">
      <w:pPr>
        <w:pStyle w:val="indent-2"/>
        <w:spacing w:before="0" w:beforeAutospacing="0" w:after="0" w:afterAutospacing="0"/>
        <w:ind w:left="720" w:firstLine="720"/>
        <w:jc w:val="both"/>
        <w:rPr>
          <w:rFonts w:ascii="Arial" w:hAnsi="Arial" w:cs="Arial"/>
        </w:rPr>
      </w:pPr>
      <w:r w:rsidRPr="00D5095B">
        <w:rPr>
          <w:rFonts w:ascii="Arial" w:hAnsi="Arial" w:cs="Arial"/>
        </w:rPr>
        <w:t xml:space="preserve">The (write in the name of the Federal agency or the loan or grant recipient) shall upon its own action or upon written request of an authorized representative of the Department of Labor withhold or cause to be withheld, from any moneys payable on account of work performed by 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w:t>
      </w:r>
      <w:r w:rsidRPr="00D5095B">
        <w:rPr>
          <w:rFonts w:ascii="Arial" w:hAnsi="Arial" w:cs="Arial"/>
        </w:rPr>
        <w:lastRenderedPageBreak/>
        <w:t xml:space="preserve">under any such contract or any other Federal contract with the same prime </w:t>
      </w:r>
      <w:r w:rsidR="00B50063">
        <w:rPr>
          <w:rFonts w:ascii="Arial" w:hAnsi="Arial" w:cs="Arial"/>
        </w:rPr>
        <w:t>CONTRACTOR</w:t>
      </w:r>
      <w:r w:rsidRPr="00D5095B">
        <w:rPr>
          <w:rFonts w:ascii="Arial" w:hAnsi="Arial" w:cs="Arial"/>
        </w:rPr>
        <w:t xml:space="preserve">, or any other federally-assisted contract subject to the Contract Work Hours and Safety Standards Act, which is held by the same prime </w:t>
      </w:r>
      <w:r w:rsidR="00B50063">
        <w:rPr>
          <w:rFonts w:ascii="Arial" w:hAnsi="Arial" w:cs="Arial"/>
        </w:rPr>
        <w:t>CONTRACTOR</w:t>
      </w:r>
      <w:r w:rsidRPr="00D5095B">
        <w:rPr>
          <w:rFonts w:ascii="Arial" w:hAnsi="Arial" w:cs="Arial"/>
        </w:rPr>
        <w:t xml:space="preserve">, such sums as may be determined to be necessary to satisfy any liabilities of such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for unpaid wages and liquidated damages as provided in the clause set forth in </w:t>
      </w:r>
      <w:hyperlink r:id="rId49" w:anchor="p-5.5(b)(2)" w:history="1">
        <w:r w:rsidRPr="00D5095B">
          <w:rPr>
            <w:rStyle w:val="Hyperlink"/>
            <w:rFonts w:ascii="Arial" w:hAnsi="Arial" w:cs="Arial"/>
          </w:rPr>
          <w:t>paragraph (b)(2)</w:t>
        </w:r>
      </w:hyperlink>
      <w:r w:rsidRPr="00D5095B">
        <w:rPr>
          <w:rFonts w:ascii="Arial" w:hAnsi="Arial" w:cs="Arial"/>
        </w:rPr>
        <w:t xml:space="preserve"> of this section. </w:t>
      </w:r>
    </w:p>
    <w:p w14:paraId="59EF4CF1" w14:textId="77777777" w:rsidR="008F3D16" w:rsidRPr="00D5095B" w:rsidRDefault="008F3D16" w:rsidP="008F3D16">
      <w:pPr>
        <w:pStyle w:val="indent-2"/>
        <w:spacing w:before="0" w:beforeAutospacing="0" w:after="0" w:afterAutospacing="0"/>
        <w:jc w:val="both"/>
        <w:rPr>
          <w:rFonts w:ascii="Arial" w:hAnsi="Arial" w:cs="Arial"/>
        </w:rPr>
      </w:pPr>
    </w:p>
    <w:p w14:paraId="172E153F" w14:textId="77777777" w:rsidR="00111BE8" w:rsidRPr="00111BE8" w:rsidRDefault="00D97000" w:rsidP="008F3D16">
      <w:pPr>
        <w:pStyle w:val="indent-2"/>
        <w:numPr>
          <w:ilvl w:val="0"/>
          <w:numId w:val="36"/>
        </w:numPr>
        <w:spacing w:before="0" w:beforeAutospacing="0" w:after="0" w:afterAutospacing="0"/>
        <w:ind w:left="0" w:firstLine="720"/>
        <w:jc w:val="both"/>
        <w:rPr>
          <w:rStyle w:val="Emphasis"/>
          <w:rFonts w:ascii="Arial" w:hAnsi="Arial" w:cs="Arial"/>
          <w:i w:val="0"/>
          <w:iCs w:val="0"/>
        </w:rPr>
      </w:pPr>
      <w:r w:rsidRPr="00111BE8">
        <w:rPr>
          <w:rStyle w:val="Emphasis"/>
          <w:rFonts w:ascii="Arial" w:hAnsi="Arial" w:cs="Arial"/>
          <w:b/>
          <w:bCs/>
          <w:i w:val="0"/>
        </w:rPr>
        <w:t>Subcontracts</w:t>
      </w:r>
      <w:r w:rsidRPr="00D5095B">
        <w:rPr>
          <w:rStyle w:val="Emphasis"/>
          <w:rFonts w:ascii="Arial" w:hAnsi="Arial" w:cs="Arial"/>
          <w:b/>
          <w:bCs/>
        </w:rPr>
        <w:t>.</w:t>
      </w:r>
    </w:p>
    <w:p w14:paraId="656A615E" w14:textId="77777777" w:rsidR="00111BE8" w:rsidRDefault="00111BE8" w:rsidP="00111BE8">
      <w:pPr>
        <w:pStyle w:val="indent-2"/>
        <w:spacing w:before="0" w:beforeAutospacing="0" w:after="0" w:afterAutospacing="0"/>
        <w:ind w:left="720"/>
        <w:jc w:val="both"/>
        <w:rPr>
          <w:rFonts w:ascii="Arial" w:hAnsi="Arial" w:cs="Arial"/>
        </w:rPr>
      </w:pPr>
    </w:p>
    <w:p w14:paraId="765C8583" w14:textId="557F3FE6" w:rsidR="00D97000" w:rsidRDefault="00D97000" w:rsidP="00111BE8">
      <w:pPr>
        <w:pStyle w:val="indent-2"/>
        <w:spacing w:before="0" w:beforeAutospacing="0" w:after="0" w:afterAutospacing="0"/>
        <w:ind w:left="720" w:firstLine="720"/>
        <w:jc w:val="both"/>
        <w:rPr>
          <w:rFonts w:ascii="Arial" w:hAnsi="Arial" w:cs="Arial"/>
        </w:rPr>
      </w:pPr>
      <w:r w:rsidRPr="00D5095B">
        <w:rPr>
          <w:rFonts w:ascii="Arial" w:hAnsi="Arial" w:cs="Arial"/>
        </w:rPr>
        <w:t xml:space="preserve">The </w:t>
      </w:r>
      <w:r w:rsidR="00B50063">
        <w:rPr>
          <w:rFonts w:ascii="Arial" w:hAnsi="Arial" w:cs="Arial"/>
        </w:rPr>
        <w:t>CONTRACTOR</w:t>
      </w:r>
      <w:r w:rsidRPr="00D5095B">
        <w:rPr>
          <w:rFonts w:ascii="Arial" w:hAnsi="Arial" w:cs="Arial"/>
        </w:rPr>
        <w:t xml:space="preserve"> or </w:t>
      </w:r>
      <w:r w:rsidR="00E52F84">
        <w:rPr>
          <w:rFonts w:ascii="Arial" w:hAnsi="Arial" w:cs="Arial"/>
        </w:rPr>
        <w:t>subcontractor</w:t>
      </w:r>
      <w:r w:rsidRPr="00D5095B">
        <w:rPr>
          <w:rFonts w:ascii="Arial" w:hAnsi="Arial" w:cs="Arial"/>
        </w:rPr>
        <w:t xml:space="preserve"> shall insert in any subcontracts the clauses set forth in </w:t>
      </w:r>
      <w:hyperlink r:id="rId50" w:anchor="p-5.5(b)(1)" w:history="1">
        <w:r w:rsidRPr="00D5095B">
          <w:rPr>
            <w:rStyle w:val="Hyperlink"/>
            <w:rFonts w:ascii="Arial" w:hAnsi="Arial" w:cs="Arial"/>
          </w:rPr>
          <w:t>paragraph (b)(1)</w:t>
        </w:r>
      </w:hyperlink>
      <w:r w:rsidRPr="00D5095B">
        <w:rPr>
          <w:rFonts w:ascii="Arial" w:hAnsi="Arial" w:cs="Arial"/>
        </w:rPr>
        <w:t xml:space="preserve"> through </w:t>
      </w:r>
      <w:hyperlink r:id="rId51" w:anchor="p-5.5(b)(4)" w:history="1">
        <w:r w:rsidRPr="00D5095B">
          <w:rPr>
            <w:rStyle w:val="Hyperlink"/>
            <w:rFonts w:ascii="Arial" w:hAnsi="Arial" w:cs="Arial"/>
          </w:rPr>
          <w:t>(4)</w:t>
        </w:r>
      </w:hyperlink>
      <w:r w:rsidRPr="00D5095B">
        <w:rPr>
          <w:rFonts w:ascii="Arial" w:hAnsi="Arial" w:cs="Arial"/>
        </w:rPr>
        <w:t xml:space="preserve"> of this section and also a clause requiring the </w:t>
      </w:r>
      <w:r w:rsidR="00E52F84">
        <w:rPr>
          <w:rFonts w:ascii="Arial" w:hAnsi="Arial" w:cs="Arial"/>
        </w:rPr>
        <w:t>subcontractor</w:t>
      </w:r>
      <w:r w:rsidRPr="00D5095B">
        <w:rPr>
          <w:rFonts w:ascii="Arial" w:hAnsi="Arial" w:cs="Arial"/>
        </w:rPr>
        <w:t xml:space="preserve">s to include these clauses in any lower tier subcontracts. The prime </w:t>
      </w:r>
      <w:r w:rsidR="00B50063">
        <w:rPr>
          <w:rFonts w:ascii="Arial" w:hAnsi="Arial" w:cs="Arial"/>
        </w:rPr>
        <w:t>CONTRACTOR</w:t>
      </w:r>
      <w:r w:rsidRPr="00D5095B">
        <w:rPr>
          <w:rFonts w:ascii="Arial" w:hAnsi="Arial" w:cs="Arial"/>
        </w:rPr>
        <w:t xml:space="preserve"> shall be responsible for compliance by any </w:t>
      </w:r>
      <w:r w:rsidR="00E52F84">
        <w:rPr>
          <w:rFonts w:ascii="Arial" w:hAnsi="Arial" w:cs="Arial"/>
        </w:rPr>
        <w:t>subcontractor</w:t>
      </w:r>
      <w:r w:rsidRPr="00D5095B">
        <w:rPr>
          <w:rFonts w:ascii="Arial" w:hAnsi="Arial" w:cs="Arial"/>
        </w:rPr>
        <w:t xml:space="preserve"> or lower tier </w:t>
      </w:r>
      <w:r w:rsidR="00E52F84">
        <w:rPr>
          <w:rFonts w:ascii="Arial" w:hAnsi="Arial" w:cs="Arial"/>
        </w:rPr>
        <w:t>subcontractor</w:t>
      </w:r>
      <w:r w:rsidRPr="00D5095B">
        <w:rPr>
          <w:rFonts w:ascii="Arial" w:hAnsi="Arial" w:cs="Arial"/>
        </w:rPr>
        <w:t xml:space="preserve"> with the clauses set forth in </w:t>
      </w:r>
      <w:hyperlink r:id="rId52" w:anchor="p-5.5(b)(1)" w:history="1">
        <w:r w:rsidRPr="00D5095B">
          <w:rPr>
            <w:rStyle w:val="Hyperlink"/>
            <w:rFonts w:ascii="Arial" w:hAnsi="Arial" w:cs="Arial"/>
          </w:rPr>
          <w:t>paragraphs (b)(1)</w:t>
        </w:r>
      </w:hyperlink>
      <w:r w:rsidRPr="00D5095B">
        <w:rPr>
          <w:rFonts w:ascii="Arial" w:hAnsi="Arial" w:cs="Arial"/>
        </w:rPr>
        <w:t xml:space="preserve"> through </w:t>
      </w:r>
      <w:hyperlink r:id="rId53" w:anchor="p-5.5(b)(4)" w:history="1">
        <w:r w:rsidRPr="00D5095B">
          <w:rPr>
            <w:rStyle w:val="Hyperlink"/>
            <w:rFonts w:ascii="Arial" w:hAnsi="Arial" w:cs="Arial"/>
          </w:rPr>
          <w:t>(4)</w:t>
        </w:r>
      </w:hyperlink>
      <w:r w:rsidRPr="00D5095B">
        <w:rPr>
          <w:rFonts w:ascii="Arial" w:hAnsi="Arial" w:cs="Arial"/>
        </w:rPr>
        <w:t xml:space="preserve"> of this section.</w:t>
      </w:r>
    </w:p>
    <w:p w14:paraId="45E8BC7D" w14:textId="77777777" w:rsidR="002B73A4" w:rsidRPr="00D5095B" w:rsidRDefault="002B73A4" w:rsidP="002B73A4">
      <w:pPr>
        <w:pStyle w:val="indent-2"/>
        <w:spacing w:before="0" w:beforeAutospacing="0" w:after="0" w:afterAutospacing="0"/>
        <w:jc w:val="both"/>
        <w:rPr>
          <w:rFonts w:ascii="Arial" w:hAnsi="Arial" w:cs="Arial"/>
        </w:rPr>
      </w:pPr>
    </w:p>
    <w:p w14:paraId="0EFCAAD2" w14:textId="77777777" w:rsidR="008F3D16" w:rsidRPr="008F3D16" w:rsidRDefault="00651727" w:rsidP="008F3D16">
      <w:pPr>
        <w:pStyle w:val="ListParagraph"/>
        <w:numPr>
          <w:ilvl w:val="0"/>
          <w:numId w:val="38"/>
        </w:numPr>
        <w:ind w:left="720"/>
        <w:jc w:val="both"/>
        <w:rPr>
          <w:rFonts w:ascii="Arial" w:hAnsi="Arial" w:cs="Arial"/>
          <w:sz w:val="24"/>
          <w:szCs w:val="24"/>
        </w:rPr>
      </w:pPr>
      <w:r w:rsidRPr="003D5651">
        <w:rPr>
          <w:rFonts w:ascii="Arial" w:hAnsi="Arial" w:cs="Arial"/>
          <w:b/>
          <w:bCs/>
          <w:sz w:val="24"/>
          <w:szCs w:val="24"/>
        </w:rPr>
        <w:t>Rights to Inventions Made Under a Contract Agreement.</w:t>
      </w:r>
    </w:p>
    <w:p w14:paraId="30882626" w14:textId="7549CC5A" w:rsidR="004E1246" w:rsidRPr="008F3D16" w:rsidRDefault="00651727" w:rsidP="002B73A4">
      <w:pPr>
        <w:spacing w:after="0"/>
        <w:ind w:firstLine="720"/>
        <w:jc w:val="both"/>
        <w:rPr>
          <w:rFonts w:ascii="Arial" w:hAnsi="Arial" w:cs="Arial"/>
          <w:sz w:val="24"/>
          <w:szCs w:val="24"/>
        </w:rPr>
      </w:pPr>
      <w:r w:rsidRPr="008F3D16">
        <w:rPr>
          <w:rFonts w:ascii="Arial" w:hAnsi="Arial" w:cs="Arial"/>
          <w:sz w:val="24"/>
          <w:szCs w:val="24"/>
        </w:rPr>
        <w:t xml:space="preserve">For all contracts that meet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w:t>
      </w:r>
      <w:r w:rsidR="00B50063">
        <w:rPr>
          <w:rFonts w:ascii="Arial" w:hAnsi="Arial" w:cs="Arial"/>
          <w:sz w:val="24"/>
          <w:szCs w:val="24"/>
        </w:rPr>
        <w:t>CONTRACTOR</w:t>
      </w:r>
      <w:r w:rsidRPr="008F3D16">
        <w:rPr>
          <w:rFonts w:ascii="Arial" w:hAnsi="Arial" w:cs="Arial"/>
          <w:sz w:val="24"/>
          <w:szCs w:val="24"/>
        </w:rPr>
        <w:t xml:space="preserve"> agrees to comply with and be bound by, and assist OWNER in ensuring compliance with, 37 CFR Part 401, “Rights to Inventions Made by Nonprofit Organizations and Small Business Firms Under Government Grants, Contracts and Cooperative Agreements,” the provisions of which are incorporated herein by this reference, and any implementing regulations issued by the awarding agency, as applicable.</w:t>
      </w:r>
    </w:p>
    <w:p w14:paraId="540465B3" w14:textId="77777777" w:rsidR="00B813E3" w:rsidRPr="00D5095B" w:rsidRDefault="00B813E3" w:rsidP="002B73A4">
      <w:pPr>
        <w:pStyle w:val="ListParagraph"/>
        <w:spacing w:after="0"/>
        <w:jc w:val="both"/>
        <w:rPr>
          <w:rFonts w:ascii="Arial" w:hAnsi="Arial" w:cs="Arial"/>
          <w:sz w:val="24"/>
          <w:szCs w:val="24"/>
        </w:rPr>
      </w:pPr>
    </w:p>
    <w:p w14:paraId="5030AECE" w14:textId="6F7EE059" w:rsidR="00805FFD" w:rsidRDefault="00651727" w:rsidP="00805FFD">
      <w:pPr>
        <w:pStyle w:val="ListParagraph"/>
        <w:numPr>
          <w:ilvl w:val="0"/>
          <w:numId w:val="38"/>
        </w:numPr>
        <w:spacing w:after="0"/>
        <w:ind w:left="720"/>
        <w:jc w:val="both"/>
        <w:rPr>
          <w:rFonts w:ascii="Arial" w:hAnsi="Arial" w:cs="Arial"/>
          <w:sz w:val="24"/>
          <w:szCs w:val="24"/>
        </w:rPr>
      </w:pPr>
      <w:r w:rsidRPr="003D5651">
        <w:rPr>
          <w:rFonts w:ascii="Arial" w:hAnsi="Arial" w:cs="Arial"/>
          <w:b/>
          <w:bCs/>
          <w:sz w:val="24"/>
          <w:szCs w:val="24"/>
        </w:rPr>
        <w:t>Domestic Preferences for Procurement</w:t>
      </w:r>
      <w:r w:rsidRPr="003D5651">
        <w:rPr>
          <w:rFonts w:ascii="Arial" w:hAnsi="Arial" w:cs="Arial"/>
          <w:sz w:val="24"/>
          <w:szCs w:val="24"/>
        </w:rPr>
        <w:t>.</w:t>
      </w:r>
    </w:p>
    <w:p w14:paraId="7171B93B" w14:textId="77777777" w:rsidR="00805FFD" w:rsidRDefault="00805FFD" w:rsidP="00805FFD">
      <w:pPr>
        <w:pStyle w:val="ListParagraph"/>
        <w:spacing w:after="0"/>
        <w:jc w:val="both"/>
        <w:rPr>
          <w:rFonts w:ascii="Arial" w:hAnsi="Arial" w:cs="Arial"/>
          <w:sz w:val="24"/>
          <w:szCs w:val="24"/>
        </w:rPr>
      </w:pPr>
    </w:p>
    <w:p w14:paraId="076D23FC" w14:textId="77880A6A" w:rsidR="00DF6B34" w:rsidRPr="003D5651" w:rsidRDefault="00651727" w:rsidP="00805FFD">
      <w:pPr>
        <w:pStyle w:val="ListParagraph"/>
        <w:spacing w:after="0"/>
        <w:ind w:left="0" w:firstLine="720"/>
        <w:jc w:val="both"/>
        <w:rPr>
          <w:rFonts w:ascii="Arial" w:hAnsi="Arial" w:cs="Arial"/>
          <w:sz w:val="24"/>
          <w:szCs w:val="24"/>
        </w:rPr>
      </w:pPr>
      <w:r w:rsidRPr="003D5651">
        <w:rPr>
          <w:rFonts w:ascii="Arial" w:hAnsi="Arial" w:cs="Arial"/>
          <w:sz w:val="24"/>
          <w:szCs w:val="24"/>
        </w:rPr>
        <w:t xml:space="preserve">  </w:t>
      </w:r>
      <w:r w:rsidR="00B50063">
        <w:rPr>
          <w:rFonts w:ascii="Arial" w:hAnsi="Arial" w:cs="Arial"/>
          <w:sz w:val="24"/>
          <w:szCs w:val="24"/>
        </w:rPr>
        <w:t>CONTRACTOR</w:t>
      </w:r>
      <w:r w:rsidRPr="003D5651">
        <w:rPr>
          <w:rFonts w:ascii="Arial" w:hAnsi="Arial" w:cs="Arial"/>
          <w:sz w:val="24"/>
          <w:szCs w:val="24"/>
        </w:rPr>
        <w:t xml:space="preserve"> agrees to comply with, and be bound by, and assist OWNER in ensuring compliance with, 2 CFR Section 200.322, as applicable. 2 CFR Section 200.322 requires </w:t>
      </w:r>
      <w:r w:rsidR="00B50063">
        <w:rPr>
          <w:rFonts w:ascii="Arial" w:hAnsi="Arial" w:cs="Arial"/>
          <w:sz w:val="24"/>
          <w:szCs w:val="24"/>
        </w:rPr>
        <w:t>CONTRACTOR</w:t>
      </w:r>
      <w:r w:rsidRPr="003D5651">
        <w:rPr>
          <w:rFonts w:ascii="Arial" w:hAnsi="Arial" w:cs="Arial"/>
          <w:sz w:val="24"/>
          <w:szCs w:val="24"/>
        </w:rPr>
        <w:t xml:space="preserve"> to provide a preference for the purchase, acquisition, or use of goods, products, or materials produced in the United States (including but not limited to iron, aluminum, steel, cement, and other manufactured products), to the greatest extent practicable.</w:t>
      </w:r>
    </w:p>
    <w:p w14:paraId="010A3C7D" w14:textId="77777777" w:rsidR="00DF6B34" w:rsidRPr="00D5095B" w:rsidRDefault="00DF6B34" w:rsidP="00D5095B">
      <w:pPr>
        <w:pStyle w:val="ListParagraph"/>
        <w:jc w:val="both"/>
        <w:rPr>
          <w:rFonts w:ascii="Arial" w:hAnsi="Arial" w:cs="Arial"/>
          <w:b/>
          <w:bCs/>
          <w:sz w:val="24"/>
          <w:szCs w:val="24"/>
        </w:rPr>
      </w:pPr>
    </w:p>
    <w:p w14:paraId="3CEFAB58" w14:textId="77777777" w:rsidR="00805FFD" w:rsidRPr="00805FFD" w:rsidRDefault="00DF6B34" w:rsidP="00805FFD">
      <w:pPr>
        <w:pStyle w:val="ListParagraph"/>
        <w:numPr>
          <w:ilvl w:val="0"/>
          <w:numId w:val="38"/>
        </w:numPr>
        <w:ind w:left="720"/>
        <w:jc w:val="both"/>
        <w:rPr>
          <w:rFonts w:ascii="Arial" w:hAnsi="Arial" w:cs="Arial"/>
          <w:sz w:val="24"/>
          <w:szCs w:val="24"/>
        </w:rPr>
      </w:pPr>
      <w:r w:rsidRPr="003D5651">
        <w:rPr>
          <w:rFonts w:ascii="Arial" w:hAnsi="Arial" w:cs="Arial"/>
          <w:b/>
          <w:bCs/>
          <w:sz w:val="24"/>
          <w:szCs w:val="24"/>
        </w:rPr>
        <w:t>Contracting with Small and Minority Business, Women’s Business Enterprises and Labor Surplus Area Firms.</w:t>
      </w:r>
    </w:p>
    <w:p w14:paraId="2E94682F" w14:textId="77777777" w:rsidR="00805FFD" w:rsidRDefault="00805FFD" w:rsidP="00805FFD">
      <w:pPr>
        <w:pStyle w:val="ListParagraph"/>
        <w:ind w:left="1080"/>
        <w:jc w:val="both"/>
        <w:rPr>
          <w:rFonts w:ascii="Arial" w:hAnsi="Arial" w:cs="Arial"/>
          <w:b/>
          <w:bCs/>
          <w:sz w:val="24"/>
          <w:szCs w:val="24"/>
        </w:rPr>
      </w:pPr>
    </w:p>
    <w:p w14:paraId="2B27BDCF" w14:textId="113FBE6C" w:rsidR="00DF6B34" w:rsidRPr="003D5651" w:rsidRDefault="00B50063" w:rsidP="00805FFD">
      <w:pPr>
        <w:pStyle w:val="ListParagraph"/>
        <w:ind w:left="0" w:firstLine="720"/>
        <w:jc w:val="both"/>
        <w:rPr>
          <w:rFonts w:ascii="Arial" w:hAnsi="Arial" w:cs="Arial"/>
          <w:sz w:val="24"/>
          <w:szCs w:val="24"/>
        </w:rPr>
      </w:pPr>
      <w:r>
        <w:rPr>
          <w:rFonts w:ascii="Arial" w:hAnsi="Arial" w:cs="Arial"/>
          <w:sz w:val="24"/>
          <w:szCs w:val="24"/>
        </w:rPr>
        <w:t>CONTRACTOR</w:t>
      </w:r>
      <w:r w:rsidR="00DF6B34" w:rsidRPr="003D5651">
        <w:rPr>
          <w:rFonts w:ascii="Arial" w:hAnsi="Arial" w:cs="Arial"/>
          <w:sz w:val="24"/>
          <w:szCs w:val="24"/>
        </w:rPr>
        <w:t xml:space="preserve"> agrees to comply with, and be bound by, and assist OWNER in ensuring compliance with, 2 CFR Section 200.321, as applicable. 2 CFR Section 200.321 requires </w:t>
      </w:r>
      <w:r>
        <w:rPr>
          <w:rFonts w:ascii="Arial" w:hAnsi="Arial" w:cs="Arial"/>
          <w:sz w:val="24"/>
          <w:szCs w:val="24"/>
        </w:rPr>
        <w:t>CONTRACTOR</w:t>
      </w:r>
      <w:r w:rsidR="00DF6B34" w:rsidRPr="003D5651">
        <w:rPr>
          <w:rFonts w:ascii="Arial" w:hAnsi="Arial" w:cs="Arial"/>
          <w:sz w:val="24"/>
          <w:szCs w:val="24"/>
        </w:rPr>
        <w:t xml:space="preserve"> to take the affirmative steps listed in 2 CFR Section 200.321 </w:t>
      </w:r>
      <w:r w:rsidR="00DF6B34" w:rsidRPr="003D5651">
        <w:rPr>
          <w:rFonts w:ascii="Arial" w:hAnsi="Arial" w:cs="Arial"/>
          <w:sz w:val="24"/>
          <w:szCs w:val="24"/>
        </w:rPr>
        <w:lastRenderedPageBreak/>
        <w:t xml:space="preserve">paragraphs (b)(1) through (5) to assure that minority businesses, women's business enterprises, and labor surplus area firms are used when possible. </w:t>
      </w:r>
    </w:p>
    <w:p w14:paraId="3B7F0C3E" w14:textId="77777777" w:rsidR="00B813E3" w:rsidRPr="00D5095B" w:rsidRDefault="00B813E3" w:rsidP="00D5095B">
      <w:pPr>
        <w:pStyle w:val="ListParagraph"/>
        <w:jc w:val="both"/>
        <w:rPr>
          <w:rFonts w:ascii="Arial" w:hAnsi="Arial" w:cs="Arial"/>
          <w:sz w:val="24"/>
          <w:szCs w:val="24"/>
        </w:rPr>
      </w:pPr>
    </w:p>
    <w:p w14:paraId="19F1A2BF" w14:textId="4EDECC7C" w:rsidR="00805FFD" w:rsidRPr="00805FFD" w:rsidRDefault="00651727" w:rsidP="00805FFD">
      <w:pPr>
        <w:pStyle w:val="ListParagraph"/>
        <w:numPr>
          <w:ilvl w:val="0"/>
          <w:numId w:val="38"/>
        </w:numPr>
        <w:ind w:left="720"/>
        <w:jc w:val="both"/>
        <w:rPr>
          <w:rFonts w:ascii="Arial" w:hAnsi="Arial" w:cs="Arial"/>
          <w:sz w:val="24"/>
          <w:szCs w:val="24"/>
        </w:rPr>
      </w:pPr>
      <w:r w:rsidRPr="003D5651">
        <w:rPr>
          <w:rFonts w:ascii="Arial" w:hAnsi="Arial" w:cs="Arial"/>
          <w:b/>
          <w:bCs/>
          <w:sz w:val="24"/>
          <w:szCs w:val="24"/>
        </w:rPr>
        <w:t>Prohibition on Certain Telecommunications and Video Surveillance Services or Equipment.</w:t>
      </w:r>
    </w:p>
    <w:p w14:paraId="5457A1E3" w14:textId="77777777" w:rsidR="00805FFD" w:rsidRPr="00805FFD" w:rsidRDefault="00805FFD" w:rsidP="00805FFD">
      <w:pPr>
        <w:pStyle w:val="ListParagraph"/>
        <w:ind w:left="1080"/>
        <w:jc w:val="both"/>
        <w:rPr>
          <w:rFonts w:ascii="Arial" w:hAnsi="Arial" w:cs="Arial"/>
          <w:sz w:val="24"/>
          <w:szCs w:val="24"/>
        </w:rPr>
      </w:pPr>
    </w:p>
    <w:p w14:paraId="15255ACE" w14:textId="473655FE" w:rsidR="00B813E3" w:rsidRDefault="00B50063" w:rsidP="00805FFD">
      <w:pPr>
        <w:pStyle w:val="ListParagraph"/>
        <w:ind w:left="0" w:firstLine="720"/>
        <w:jc w:val="both"/>
        <w:rPr>
          <w:rFonts w:ascii="Arial" w:hAnsi="Arial" w:cs="Arial"/>
          <w:sz w:val="24"/>
          <w:szCs w:val="24"/>
        </w:rPr>
      </w:pPr>
      <w:r>
        <w:rPr>
          <w:rFonts w:ascii="Arial" w:hAnsi="Arial" w:cs="Arial"/>
          <w:sz w:val="24"/>
          <w:szCs w:val="24"/>
        </w:rPr>
        <w:t>CONTRACTOR</w:t>
      </w:r>
      <w:r w:rsidR="00651727" w:rsidRPr="003D5651">
        <w:rPr>
          <w:rFonts w:ascii="Arial" w:hAnsi="Arial" w:cs="Arial"/>
          <w:sz w:val="24"/>
          <w:szCs w:val="24"/>
        </w:rPr>
        <w:t xml:space="preserve"> agrees to comply with, and be bound by, and assist OWNER in ensuring compliance with, 2 CFR Section 200.322, as applicable. 2 CFR Section 200.322 requires </w:t>
      </w:r>
      <w:r>
        <w:rPr>
          <w:rFonts w:ascii="Arial" w:hAnsi="Arial" w:cs="Arial"/>
          <w:sz w:val="24"/>
          <w:szCs w:val="24"/>
        </w:rPr>
        <w:t>CONTRACTOR</w:t>
      </w:r>
      <w:r w:rsidR="00651727" w:rsidRPr="003D5651">
        <w:rPr>
          <w:rFonts w:ascii="Arial" w:hAnsi="Arial" w:cs="Arial"/>
          <w:sz w:val="24"/>
          <w:szCs w:val="24"/>
        </w:rPr>
        <w:t xml:space="preserve"> to provide a preference for the purchase, acquisition, or use of goods, products, or materials produced in the United States (including but not limited to iron, aluminum, steel, cement, and other manufactured products), to the greatest extent practicable.</w:t>
      </w:r>
    </w:p>
    <w:p w14:paraId="00AC28A4" w14:textId="77777777" w:rsidR="00111BE8" w:rsidRDefault="00111BE8" w:rsidP="00805FFD">
      <w:pPr>
        <w:pStyle w:val="ListParagraph"/>
        <w:ind w:left="0" w:firstLine="720"/>
        <w:jc w:val="both"/>
        <w:rPr>
          <w:rFonts w:ascii="Arial" w:hAnsi="Arial" w:cs="Arial"/>
          <w:sz w:val="24"/>
          <w:szCs w:val="24"/>
        </w:rPr>
      </w:pPr>
    </w:p>
    <w:p w14:paraId="4285D0DB" w14:textId="11652532" w:rsidR="00B813E3" w:rsidRDefault="00D71D8F" w:rsidP="00805FFD">
      <w:pPr>
        <w:pStyle w:val="ListParagraph"/>
        <w:numPr>
          <w:ilvl w:val="0"/>
          <w:numId w:val="38"/>
        </w:numPr>
        <w:spacing w:after="0"/>
        <w:ind w:left="720"/>
        <w:jc w:val="both"/>
        <w:rPr>
          <w:rFonts w:ascii="Arial" w:hAnsi="Arial" w:cs="Arial"/>
          <w:b/>
          <w:bCs/>
          <w:sz w:val="24"/>
          <w:szCs w:val="24"/>
        </w:rPr>
      </w:pPr>
      <w:r w:rsidRPr="003D5651">
        <w:rPr>
          <w:rFonts w:ascii="Arial" w:hAnsi="Arial" w:cs="Arial"/>
          <w:b/>
          <w:bCs/>
          <w:sz w:val="24"/>
          <w:szCs w:val="24"/>
        </w:rPr>
        <w:t xml:space="preserve">Safety and Health Standards. </w:t>
      </w:r>
    </w:p>
    <w:p w14:paraId="7050A4F6" w14:textId="77777777" w:rsidR="00805FFD" w:rsidRPr="003D5651" w:rsidRDefault="00805FFD" w:rsidP="00805FFD">
      <w:pPr>
        <w:pStyle w:val="ListParagraph"/>
        <w:spacing w:after="0"/>
        <w:jc w:val="both"/>
        <w:rPr>
          <w:rFonts w:ascii="Arial" w:hAnsi="Arial" w:cs="Arial"/>
          <w:b/>
          <w:bCs/>
          <w:sz w:val="24"/>
          <w:szCs w:val="24"/>
        </w:rPr>
      </w:pPr>
    </w:p>
    <w:p w14:paraId="6B12E122" w14:textId="55347C1F" w:rsidR="0018037C" w:rsidRPr="00805FFD" w:rsidRDefault="0018037C" w:rsidP="00805FFD">
      <w:pPr>
        <w:spacing w:after="0"/>
        <w:ind w:firstLine="720"/>
        <w:jc w:val="both"/>
        <w:rPr>
          <w:rFonts w:ascii="Arial" w:hAnsi="Arial" w:cs="Arial"/>
          <w:sz w:val="24"/>
          <w:szCs w:val="24"/>
        </w:rPr>
      </w:pPr>
      <w:r w:rsidRPr="00805FFD">
        <w:rPr>
          <w:rFonts w:ascii="Arial" w:hAnsi="Arial" w:cs="Arial"/>
          <w:sz w:val="24"/>
          <w:szCs w:val="24"/>
        </w:rPr>
        <w:t xml:space="preserve">As required by 34 CFR 75.609, </w:t>
      </w:r>
      <w:r w:rsidR="00B50063">
        <w:rPr>
          <w:rFonts w:ascii="Arial" w:hAnsi="Arial" w:cs="Arial"/>
          <w:sz w:val="24"/>
          <w:szCs w:val="24"/>
        </w:rPr>
        <w:t>CONTRACTOR</w:t>
      </w:r>
      <w:r w:rsidRPr="00805FFD">
        <w:rPr>
          <w:rFonts w:ascii="Arial" w:hAnsi="Arial" w:cs="Arial"/>
          <w:sz w:val="24"/>
          <w:szCs w:val="24"/>
        </w:rPr>
        <w:t xml:space="preserve"> agrees to comply with and be bound by, and assist OWNER in ensuring compliance with, the standards under the Federal Occupational Safety and </w:t>
      </w:r>
      <w:sdt>
        <w:sdtPr>
          <w:rPr>
            <w:rFonts w:ascii="Arial" w:hAnsi="Arial" w:cs="Arial"/>
            <w:sz w:val="24"/>
            <w:szCs w:val="24"/>
          </w:rPr>
          <w:id w:val="1741759381"/>
          <w:placeholder>
            <w:docPart w:val="DefaultPlaceholder_-1854013440"/>
          </w:placeholder>
        </w:sdtPr>
        <w:sdtContent>
          <w:r w:rsidR="00B17401" w:rsidRPr="00805FFD">
            <w:rPr>
              <w:rFonts w:ascii="Arial" w:hAnsi="Arial" w:cs="Arial"/>
              <w:sz w:val="24"/>
              <w:szCs w:val="24"/>
            </w:rPr>
            <w:t>______</w:t>
          </w:r>
          <w:r w:rsidR="00DE7D68">
            <w:rPr>
              <w:rFonts w:ascii="Arial" w:hAnsi="Arial" w:cs="Arial"/>
              <w:sz w:val="24"/>
              <w:szCs w:val="24"/>
            </w:rPr>
            <w:t>_</w:t>
          </w:r>
          <w:r w:rsidR="00E52F84">
            <w:rPr>
              <w:rFonts w:ascii="Arial" w:hAnsi="Arial" w:cs="Arial"/>
              <w:sz w:val="24"/>
              <w:szCs w:val="24"/>
            </w:rPr>
            <w:t>__</w:t>
          </w:r>
          <w:r w:rsidR="00DE7D68">
            <w:rPr>
              <w:rFonts w:ascii="Arial" w:hAnsi="Arial" w:cs="Arial"/>
              <w:sz w:val="24"/>
              <w:szCs w:val="24"/>
            </w:rPr>
            <w:t>____</w:t>
          </w:r>
        </w:sdtContent>
      </w:sdt>
      <w:r w:rsidR="00DE7D68">
        <w:rPr>
          <w:rFonts w:ascii="Arial" w:hAnsi="Arial" w:cs="Arial"/>
          <w:sz w:val="24"/>
          <w:szCs w:val="24"/>
        </w:rPr>
        <w:t xml:space="preserve"> </w:t>
      </w:r>
      <w:r w:rsidRPr="00805FFD">
        <w:rPr>
          <w:rFonts w:ascii="Arial" w:hAnsi="Arial" w:cs="Arial"/>
          <w:sz w:val="24"/>
          <w:szCs w:val="24"/>
        </w:rPr>
        <w:t xml:space="preserve">School District </w:t>
      </w:r>
      <w:r w:rsidR="00B17401" w:rsidRPr="00805FFD">
        <w:rPr>
          <w:rFonts w:ascii="Arial" w:hAnsi="Arial" w:cs="Arial"/>
          <w:sz w:val="24"/>
          <w:szCs w:val="24"/>
        </w:rPr>
        <w:t xml:space="preserve">Bid </w:t>
      </w:r>
      <w:r w:rsidRPr="00805FFD">
        <w:rPr>
          <w:rFonts w:ascii="Arial" w:hAnsi="Arial" w:cs="Arial"/>
          <w:sz w:val="24"/>
          <w:szCs w:val="24"/>
        </w:rPr>
        <w:t xml:space="preserve">No. </w:t>
      </w:r>
      <w:sdt>
        <w:sdtPr>
          <w:rPr>
            <w:rFonts w:ascii="Arial" w:hAnsi="Arial" w:cs="Arial"/>
            <w:sz w:val="24"/>
            <w:szCs w:val="24"/>
          </w:rPr>
          <w:id w:val="-1290507556"/>
          <w:placeholder>
            <w:docPart w:val="DefaultPlaceholder_-1854013440"/>
          </w:placeholder>
        </w:sdtPr>
        <w:sdtContent>
          <w:r w:rsidR="00B17401" w:rsidRPr="00805FFD">
            <w:rPr>
              <w:rFonts w:ascii="Arial" w:hAnsi="Arial" w:cs="Arial"/>
              <w:sz w:val="24"/>
              <w:szCs w:val="24"/>
            </w:rPr>
            <w:t>_____________</w:t>
          </w:r>
        </w:sdtContent>
      </w:sdt>
      <w:r w:rsidRPr="00805FFD">
        <w:rPr>
          <w:rFonts w:ascii="Arial" w:hAnsi="Arial" w:cs="Arial"/>
          <w:sz w:val="24"/>
          <w:szCs w:val="24"/>
        </w:rPr>
        <w:t xml:space="preserve"> Bid Specifications and State and local codes to the extent that they are more stringent. </w:t>
      </w:r>
    </w:p>
    <w:p w14:paraId="7CC53999" w14:textId="77777777" w:rsidR="00DB389A" w:rsidRPr="00D5095B" w:rsidRDefault="00DB389A" w:rsidP="00D5095B">
      <w:pPr>
        <w:pStyle w:val="ListParagraph"/>
        <w:spacing w:line="240" w:lineRule="auto"/>
        <w:jc w:val="both"/>
        <w:rPr>
          <w:rFonts w:ascii="Arial" w:hAnsi="Arial" w:cs="Arial"/>
          <w:sz w:val="24"/>
          <w:szCs w:val="24"/>
        </w:rPr>
      </w:pPr>
    </w:p>
    <w:p w14:paraId="78A6FEDC" w14:textId="5A23C922" w:rsidR="00B813E3" w:rsidRPr="00805FFD" w:rsidRDefault="00D71D8F" w:rsidP="00111BE8">
      <w:pPr>
        <w:pStyle w:val="ListParagraph"/>
        <w:numPr>
          <w:ilvl w:val="0"/>
          <w:numId w:val="38"/>
        </w:numPr>
        <w:spacing w:after="0" w:line="240" w:lineRule="auto"/>
        <w:ind w:left="720"/>
        <w:jc w:val="both"/>
        <w:rPr>
          <w:rFonts w:ascii="Arial" w:hAnsi="Arial" w:cs="Arial"/>
          <w:sz w:val="24"/>
          <w:szCs w:val="24"/>
        </w:rPr>
      </w:pPr>
      <w:r w:rsidRPr="003D5651">
        <w:rPr>
          <w:rFonts w:ascii="Arial" w:hAnsi="Arial" w:cs="Arial"/>
          <w:b/>
          <w:bCs/>
          <w:sz w:val="24"/>
          <w:szCs w:val="24"/>
        </w:rPr>
        <w:t>Energy Conservation.</w:t>
      </w:r>
    </w:p>
    <w:p w14:paraId="29E80CC6" w14:textId="77777777" w:rsidR="00805FFD" w:rsidRPr="003D5651" w:rsidRDefault="00805FFD" w:rsidP="00111BE8">
      <w:pPr>
        <w:pStyle w:val="ListParagraph"/>
        <w:spacing w:after="0" w:line="240" w:lineRule="auto"/>
        <w:jc w:val="both"/>
        <w:rPr>
          <w:rFonts w:ascii="Arial" w:hAnsi="Arial" w:cs="Arial"/>
          <w:sz w:val="24"/>
          <w:szCs w:val="24"/>
        </w:rPr>
      </w:pPr>
    </w:p>
    <w:p w14:paraId="4E53C286" w14:textId="1DFB875D" w:rsidR="0018037C" w:rsidRPr="00805FFD" w:rsidRDefault="0018037C" w:rsidP="00111BE8">
      <w:pPr>
        <w:spacing w:after="0" w:line="240" w:lineRule="auto"/>
        <w:ind w:firstLine="720"/>
        <w:jc w:val="both"/>
        <w:rPr>
          <w:rFonts w:ascii="Arial" w:hAnsi="Arial" w:cs="Arial"/>
          <w:sz w:val="24"/>
          <w:szCs w:val="24"/>
        </w:rPr>
      </w:pPr>
      <w:r w:rsidRPr="00805FFD">
        <w:rPr>
          <w:rFonts w:ascii="Arial" w:hAnsi="Arial" w:cs="Arial"/>
          <w:sz w:val="24"/>
          <w:szCs w:val="24"/>
        </w:rPr>
        <w:t xml:space="preserve">As required by 34 CFR 75.616, </w:t>
      </w:r>
      <w:r w:rsidR="00B50063">
        <w:rPr>
          <w:rFonts w:ascii="Arial" w:hAnsi="Arial" w:cs="Arial"/>
          <w:sz w:val="24"/>
          <w:szCs w:val="24"/>
        </w:rPr>
        <w:t>CONTRACTOR</w:t>
      </w:r>
      <w:r w:rsidRPr="00805FFD">
        <w:rPr>
          <w:rFonts w:ascii="Arial" w:hAnsi="Arial" w:cs="Arial"/>
          <w:sz w:val="24"/>
          <w:szCs w:val="24"/>
        </w:rPr>
        <w:t xml:space="preserve"> agrees to construct facilities to maximize the efficient use of energy and to comply with and be bound by, and assist OWNER in ensuring compliance with, the following standards of the American Society of Heating, Refrigerating, and Air Conditioning Engineers (ASHRAE) set forth in 34 CFR 75.616. </w:t>
      </w:r>
      <w:r w:rsidR="00B50063">
        <w:rPr>
          <w:rFonts w:ascii="Arial" w:hAnsi="Arial" w:cs="Arial"/>
          <w:sz w:val="24"/>
          <w:szCs w:val="24"/>
        </w:rPr>
        <w:t>CONTRACTOR</w:t>
      </w:r>
      <w:r w:rsidRPr="00805FFD">
        <w:rPr>
          <w:rFonts w:ascii="Arial" w:hAnsi="Arial" w:cs="Arial"/>
          <w:sz w:val="24"/>
          <w:szCs w:val="24"/>
        </w:rPr>
        <w:t xml:space="preserve"> shall also comply with and be bound by, and assist OWNER in ensuring compliance with, the mandatory standards and policies relating to energy efficiency which are contained in the state energy conservation plans issued in compliance with the Energy Policy and Conservation Act (Pub. L 94-163, 89 Stat. 871). 14. If any provision is required by Federal law, or by the Federal grant program funding such project, to be included in the Contract Documents, such provisions shall be deemed by the parties to have been included. </w:t>
      </w:r>
    </w:p>
    <w:p w14:paraId="61231E29" w14:textId="77777777" w:rsidR="00D03944" w:rsidRPr="00D5095B" w:rsidRDefault="00D03944" w:rsidP="00D5095B">
      <w:pPr>
        <w:pStyle w:val="ListParagraph"/>
        <w:spacing w:line="240" w:lineRule="auto"/>
        <w:jc w:val="both"/>
        <w:rPr>
          <w:rFonts w:ascii="Arial" w:hAnsi="Arial" w:cs="Arial"/>
          <w:sz w:val="24"/>
          <w:szCs w:val="24"/>
        </w:rPr>
      </w:pPr>
    </w:p>
    <w:p w14:paraId="569C6688" w14:textId="17A2278A" w:rsidR="00EB3B3C" w:rsidRPr="003D5651" w:rsidRDefault="006262D0" w:rsidP="00805FFD">
      <w:pPr>
        <w:pStyle w:val="ListParagraph"/>
        <w:numPr>
          <w:ilvl w:val="0"/>
          <w:numId w:val="38"/>
        </w:numPr>
        <w:spacing w:line="240" w:lineRule="auto"/>
        <w:ind w:left="720" w:hanging="270"/>
        <w:jc w:val="both"/>
        <w:rPr>
          <w:rFonts w:ascii="Arial" w:hAnsi="Arial" w:cs="Arial"/>
          <w:b/>
          <w:bCs/>
          <w:sz w:val="24"/>
          <w:szCs w:val="24"/>
        </w:rPr>
      </w:pPr>
      <w:r w:rsidRPr="003D5651">
        <w:rPr>
          <w:rFonts w:ascii="Arial" w:hAnsi="Arial" w:cs="Arial"/>
          <w:b/>
          <w:bCs/>
          <w:sz w:val="24"/>
          <w:szCs w:val="24"/>
        </w:rPr>
        <w:t xml:space="preserve">Provisions Required by Law </w:t>
      </w:r>
      <w:r w:rsidR="00EB3B3C" w:rsidRPr="003D5651">
        <w:rPr>
          <w:rFonts w:ascii="Arial" w:hAnsi="Arial" w:cs="Arial"/>
          <w:b/>
          <w:bCs/>
          <w:sz w:val="24"/>
          <w:szCs w:val="24"/>
        </w:rPr>
        <w:t xml:space="preserve">Deemed Inserted. </w:t>
      </w:r>
    </w:p>
    <w:p w14:paraId="7E6C128D" w14:textId="09EBFFF3" w:rsidR="006262D0" w:rsidRPr="00111BE8" w:rsidRDefault="006262D0" w:rsidP="00E52F84">
      <w:pPr>
        <w:pStyle w:val="BodyText"/>
        <w:kinsoku w:val="0"/>
        <w:overflowPunct w:val="0"/>
        <w:spacing w:before="160" w:line="259" w:lineRule="auto"/>
        <w:ind w:left="0" w:right="238" w:firstLine="720"/>
        <w:jc w:val="both"/>
      </w:pPr>
      <w:r w:rsidRPr="00D5095B">
        <w:rPr>
          <w:b w:val="0"/>
          <w:bCs w:val="0"/>
        </w:rPr>
        <w:t>Each and every provision of law and clause required by law to be inserted in this Agreement shall be deemed to be inserted and this Agreement shall be read and enforced as though it were included.  If through mistake or otherwise, any provision is not inserted or is not correctly inserted, upon application of either party the Agreement shall be amended to make the insertion or correction.  All references to statutes and regulations shall include all amendments, replacements, and enactments on the subject which are in effect as of the date of this Agreement, and any later changes which do not materially and substantially alter the positions of the parties.</w:t>
      </w:r>
    </w:p>
    <w:p w14:paraId="1247FA8E" w14:textId="205613C2" w:rsidR="00805FFD" w:rsidRPr="00805FFD" w:rsidRDefault="006262D0" w:rsidP="00805FFD">
      <w:pPr>
        <w:pStyle w:val="ListParagraph"/>
        <w:numPr>
          <w:ilvl w:val="0"/>
          <w:numId w:val="38"/>
        </w:numPr>
        <w:spacing w:line="240" w:lineRule="auto"/>
        <w:ind w:left="720" w:hanging="180"/>
        <w:jc w:val="both"/>
        <w:rPr>
          <w:rFonts w:ascii="Arial" w:hAnsi="Arial" w:cs="Arial"/>
          <w:b/>
          <w:bCs/>
          <w:sz w:val="24"/>
          <w:szCs w:val="24"/>
        </w:rPr>
      </w:pPr>
      <w:r w:rsidRPr="003D5651">
        <w:rPr>
          <w:rFonts w:ascii="Arial" w:hAnsi="Arial" w:cs="Arial"/>
          <w:b/>
          <w:bCs/>
          <w:sz w:val="24"/>
          <w:szCs w:val="24"/>
        </w:rPr>
        <w:lastRenderedPageBreak/>
        <w:t xml:space="preserve">Not a Party. </w:t>
      </w:r>
    </w:p>
    <w:p w14:paraId="71D7EC3F" w14:textId="690FD606" w:rsidR="00EB3B3C" w:rsidRPr="00D5095B" w:rsidRDefault="00EB3B3C" w:rsidP="00805FFD">
      <w:pPr>
        <w:pStyle w:val="BodyText"/>
        <w:kinsoku w:val="0"/>
        <w:overflowPunct w:val="0"/>
        <w:spacing w:before="160" w:line="259" w:lineRule="auto"/>
        <w:ind w:left="0" w:right="238" w:firstLine="720"/>
        <w:jc w:val="both"/>
        <w:rPr>
          <w:b w:val="0"/>
          <w:bCs w:val="0"/>
        </w:rPr>
      </w:pPr>
      <w:r w:rsidRPr="00D5095B">
        <w:rPr>
          <w:b w:val="0"/>
          <w:bCs w:val="0"/>
        </w:rPr>
        <w:t>The Federal Government is not a party</w:t>
      </w:r>
      <w:r w:rsidRPr="00D5095B">
        <w:rPr>
          <w:b w:val="0"/>
          <w:bCs w:val="0"/>
          <w:spacing w:val="-1"/>
        </w:rPr>
        <w:t xml:space="preserve"> </w:t>
      </w:r>
      <w:r w:rsidRPr="00D5095B">
        <w:rPr>
          <w:b w:val="0"/>
          <w:bCs w:val="0"/>
        </w:rPr>
        <w:t>to this</w:t>
      </w:r>
      <w:r w:rsidRPr="00D5095B">
        <w:rPr>
          <w:b w:val="0"/>
          <w:bCs w:val="0"/>
          <w:spacing w:val="-12"/>
        </w:rPr>
        <w:t xml:space="preserve"> </w:t>
      </w:r>
      <w:r w:rsidRPr="00D5095B">
        <w:rPr>
          <w:b w:val="0"/>
          <w:bCs w:val="0"/>
        </w:rPr>
        <w:t>Agreement and</w:t>
      </w:r>
      <w:r w:rsidRPr="00D5095B">
        <w:rPr>
          <w:b w:val="0"/>
          <w:bCs w:val="0"/>
          <w:spacing w:val="-1"/>
        </w:rPr>
        <w:t xml:space="preserve"> </w:t>
      </w:r>
      <w:r w:rsidRPr="00D5095B">
        <w:rPr>
          <w:b w:val="0"/>
          <w:bCs w:val="0"/>
        </w:rPr>
        <w:t>is not subject to</w:t>
      </w:r>
      <w:r w:rsidRPr="00D5095B">
        <w:rPr>
          <w:b w:val="0"/>
          <w:bCs w:val="0"/>
          <w:spacing w:val="-1"/>
        </w:rPr>
        <w:t xml:space="preserve"> </w:t>
      </w:r>
      <w:r w:rsidRPr="00D5095B">
        <w:rPr>
          <w:b w:val="0"/>
          <w:bCs w:val="0"/>
        </w:rPr>
        <w:t>any</w:t>
      </w:r>
      <w:r w:rsidRPr="00D5095B">
        <w:rPr>
          <w:b w:val="0"/>
          <w:bCs w:val="0"/>
          <w:spacing w:val="-1"/>
        </w:rPr>
        <w:t xml:space="preserve"> </w:t>
      </w:r>
      <w:r w:rsidRPr="00D5095B">
        <w:rPr>
          <w:b w:val="0"/>
          <w:bCs w:val="0"/>
        </w:rPr>
        <w:t xml:space="preserve">obligations or liabilities to the non-Federal entity, </w:t>
      </w:r>
      <w:r w:rsidR="00B50063">
        <w:rPr>
          <w:b w:val="0"/>
          <w:bCs w:val="0"/>
        </w:rPr>
        <w:t>CONTRACTOR</w:t>
      </w:r>
      <w:r w:rsidRPr="00D5095B">
        <w:rPr>
          <w:b w:val="0"/>
          <w:bCs w:val="0"/>
        </w:rPr>
        <w:t>, or any</w:t>
      </w:r>
      <w:r w:rsidRPr="00D5095B">
        <w:rPr>
          <w:b w:val="0"/>
          <w:bCs w:val="0"/>
          <w:spacing w:val="-1"/>
        </w:rPr>
        <w:t xml:space="preserve"> </w:t>
      </w:r>
      <w:r w:rsidRPr="00D5095B">
        <w:rPr>
          <w:b w:val="0"/>
          <w:bCs w:val="0"/>
        </w:rPr>
        <w:t>other party</w:t>
      </w:r>
      <w:r w:rsidRPr="00D5095B">
        <w:rPr>
          <w:b w:val="0"/>
          <w:bCs w:val="0"/>
          <w:spacing w:val="-1"/>
        </w:rPr>
        <w:t xml:space="preserve"> </w:t>
      </w:r>
      <w:r w:rsidRPr="00D5095B">
        <w:rPr>
          <w:b w:val="0"/>
          <w:bCs w:val="0"/>
        </w:rPr>
        <w:t>pertaining to any matter resulting</w:t>
      </w:r>
      <w:r w:rsidRPr="00D5095B">
        <w:rPr>
          <w:b w:val="0"/>
          <w:bCs w:val="0"/>
          <w:spacing w:val="-1"/>
        </w:rPr>
        <w:t xml:space="preserve"> </w:t>
      </w:r>
      <w:r w:rsidRPr="00D5095B">
        <w:rPr>
          <w:b w:val="0"/>
          <w:bCs w:val="0"/>
        </w:rPr>
        <w:t>from the</w:t>
      </w:r>
      <w:r w:rsidRPr="00D5095B">
        <w:rPr>
          <w:b w:val="0"/>
          <w:bCs w:val="0"/>
          <w:spacing w:val="-10"/>
        </w:rPr>
        <w:t xml:space="preserve"> </w:t>
      </w:r>
      <w:r w:rsidRPr="00D5095B">
        <w:rPr>
          <w:b w:val="0"/>
          <w:bCs w:val="0"/>
        </w:rPr>
        <w:t xml:space="preserve">Agreement.  </w:t>
      </w:r>
      <w:r w:rsidR="00B50063">
        <w:rPr>
          <w:b w:val="0"/>
          <w:bCs w:val="0"/>
        </w:rPr>
        <w:t>CONTRACTOR</w:t>
      </w:r>
      <w:r w:rsidRPr="00D5095B">
        <w:rPr>
          <w:b w:val="0"/>
          <w:bCs w:val="0"/>
        </w:rPr>
        <w:t xml:space="preserve"> acknowledges that 31 U.S.C. Chap. 38 (Administrative Remedies for False Claims and Statements) applies to the</w:t>
      </w:r>
      <w:r w:rsidRPr="00D5095B">
        <w:rPr>
          <w:b w:val="0"/>
          <w:bCs w:val="0"/>
          <w:spacing w:val="-1"/>
        </w:rPr>
        <w:t xml:space="preserve"> </w:t>
      </w:r>
      <w:r w:rsidR="00B50063">
        <w:rPr>
          <w:b w:val="0"/>
          <w:bCs w:val="0"/>
        </w:rPr>
        <w:t>CONTRACTOR</w:t>
      </w:r>
      <w:r w:rsidRPr="00D5095B">
        <w:rPr>
          <w:b w:val="0"/>
          <w:bCs w:val="0"/>
        </w:rPr>
        <w:t>’s actions pertaining to this</w:t>
      </w:r>
      <w:r w:rsidRPr="00D5095B">
        <w:rPr>
          <w:b w:val="0"/>
          <w:bCs w:val="0"/>
          <w:spacing w:val="-8"/>
        </w:rPr>
        <w:t xml:space="preserve"> </w:t>
      </w:r>
      <w:r w:rsidRPr="00D5095B">
        <w:rPr>
          <w:b w:val="0"/>
          <w:bCs w:val="0"/>
        </w:rPr>
        <w:t>Agreement.</w:t>
      </w:r>
    </w:p>
    <w:p w14:paraId="32107383" w14:textId="77777777" w:rsidR="00EB3B3C" w:rsidRPr="00D5095B" w:rsidRDefault="00EB3B3C" w:rsidP="00D5095B">
      <w:pPr>
        <w:pStyle w:val="BodyText"/>
        <w:kinsoku w:val="0"/>
        <w:overflowPunct w:val="0"/>
        <w:spacing w:before="160" w:line="259" w:lineRule="auto"/>
        <w:ind w:left="90" w:right="238"/>
        <w:jc w:val="both"/>
        <w:rPr>
          <w:i/>
          <w:iCs/>
          <w:u w:val="single"/>
        </w:rPr>
      </w:pPr>
    </w:p>
    <w:p w14:paraId="04AD794C" w14:textId="6B76DBA6" w:rsidR="00EB3B3C" w:rsidRPr="00D5095B" w:rsidRDefault="00EB3B3C" w:rsidP="00D5095B">
      <w:pPr>
        <w:pStyle w:val="BodyText"/>
        <w:kinsoku w:val="0"/>
        <w:overflowPunct w:val="0"/>
        <w:spacing w:before="160" w:line="259" w:lineRule="auto"/>
        <w:ind w:left="90" w:right="238"/>
        <w:jc w:val="both"/>
        <w:rPr>
          <w:i/>
          <w:iCs/>
          <w:u w:val="single"/>
        </w:rPr>
      </w:pPr>
      <w:r w:rsidRPr="00D5095B">
        <w:rPr>
          <w:i/>
          <w:iCs/>
          <w:u w:val="single"/>
        </w:rPr>
        <w:t>End of Document</w:t>
      </w:r>
    </w:p>
    <w:p w14:paraId="038F0FC2" w14:textId="77777777" w:rsidR="00EB3B3C" w:rsidRPr="00D5095B" w:rsidRDefault="00EB3B3C" w:rsidP="00D5095B">
      <w:pPr>
        <w:ind w:left="90"/>
        <w:jc w:val="both"/>
        <w:rPr>
          <w:rFonts w:ascii="Arial" w:hAnsi="Arial" w:cs="Arial"/>
          <w:sz w:val="24"/>
          <w:szCs w:val="24"/>
        </w:rPr>
      </w:pPr>
    </w:p>
    <w:p w14:paraId="254228B2" w14:textId="7E5A5B2E" w:rsidR="00651727" w:rsidRPr="00D5095B" w:rsidRDefault="00651727" w:rsidP="00D5095B">
      <w:pPr>
        <w:jc w:val="both"/>
        <w:rPr>
          <w:rFonts w:ascii="Arial" w:hAnsi="Arial" w:cs="Arial"/>
          <w:sz w:val="24"/>
          <w:szCs w:val="24"/>
        </w:rPr>
      </w:pPr>
    </w:p>
    <w:sectPr w:rsidR="00651727" w:rsidRPr="00D5095B" w:rsidSect="00882FF6">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6AE9" w14:textId="77777777" w:rsidR="00AC09DF" w:rsidRDefault="00AC09DF" w:rsidP="008010B1">
      <w:pPr>
        <w:spacing w:after="0" w:line="240" w:lineRule="auto"/>
      </w:pPr>
      <w:r>
        <w:separator/>
      </w:r>
    </w:p>
  </w:endnote>
  <w:endnote w:type="continuationSeparator" w:id="0">
    <w:p w14:paraId="399D7EAD" w14:textId="77777777" w:rsidR="00AC09DF" w:rsidRDefault="00AC09DF" w:rsidP="0080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EB1D" w14:textId="4602B138" w:rsidR="008010B1" w:rsidRPr="00380B7C" w:rsidRDefault="008010B1">
    <w:pPr>
      <w:pStyle w:val="Footer"/>
      <w:jc w:val="center"/>
      <w:rPr>
        <w:rFonts w:ascii="Arial" w:hAnsi="Arial" w:cs="Arial"/>
        <w:sz w:val="24"/>
        <w:szCs w:val="24"/>
      </w:rPr>
    </w:pPr>
    <w:r w:rsidRPr="00380B7C">
      <w:rPr>
        <w:rFonts w:ascii="Arial" w:hAnsi="Arial" w:cs="Arial"/>
        <w:sz w:val="24"/>
        <w:szCs w:val="24"/>
      </w:rPr>
      <w:fldChar w:fldCharType="begin"/>
    </w:r>
    <w:r w:rsidRPr="00380B7C">
      <w:rPr>
        <w:rFonts w:ascii="Arial" w:hAnsi="Arial" w:cs="Arial"/>
        <w:sz w:val="24"/>
        <w:szCs w:val="24"/>
      </w:rPr>
      <w:instrText xml:space="preserve"> PAGE   \* MERGEFORMAT </w:instrText>
    </w:r>
    <w:r w:rsidRPr="00380B7C">
      <w:rPr>
        <w:rFonts w:ascii="Arial" w:hAnsi="Arial" w:cs="Arial"/>
        <w:sz w:val="24"/>
        <w:szCs w:val="24"/>
      </w:rPr>
      <w:fldChar w:fldCharType="separate"/>
    </w:r>
    <w:r w:rsidRPr="00380B7C">
      <w:rPr>
        <w:rFonts w:ascii="Arial" w:hAnsi="Arial" w:cs="Arial"/>
        <w:noProof/>
        <w:sz w:val="24"/>
        <w:szCs w:val="24"/>
      </w:rPr>
      <w:t>2</w:t>
    </w:r>
    <w:r w:rsidRPr="00380B7C">
      <w:rPr>
        <w:rFonts w:ascii="Arial" w:hAnsi="Arial" w:cs="Arial"/>
        <w:noProof/>
        <w:sz w:val="24"/>
        <w:szCs w:val="24"/>
      </w:rPr>
      <w:fldChar w:fldCharType="end"/>
    </w:r>
  </w:p>
  <w:p w14:paraId="10D25922" w14:textId="77777777" w:rsidR="008010B1" w:rsidRDefault="0080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2F76" w14:textId="77777777" w:rsidR="00AC09DF" w:rsidRDefault="00AC09DF" w:rsidP="008010B1">
      <w:pPr>
        <w:spacing w:after="0" w:line="240" w:lineRule="auto"/>
      </w:pPr>
      <w:r>
        <w:separator/>
      </w:r>
    </w:p>
  </w:footnote>
  <w:footnote w:type="continuationSeparator" w:id="0">
    <w:p w14:paraId="50BF5847" w14:textId="77777777" w:rsidR="00AC09DF" w:rsidRDefault="00AC09DF" w:rsidP="0080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97"/>
    <w:multiLevelType w:val="hybridMultilevel"/>
    <w:tmpl w:val="DE7617BA"/>
    <w:lvl w:ilvl="0" w:tplc="1ACEDA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37577"/>
    <w:multiLevelType w:val="hybridMultilevel"/>
    <w:tmpl w:val="8C946FC0"/>
    <w:lvl w:ilvl="0" w:tplc="923208E0">
      <w:start w:val="11"/>
      <w:numFmt w:val="upperRoman"/>
      <w:lvlText w:val="%1."/>
      <w:lvlJc w:val="righ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53D3"/>
    <w:multiLevelType w:val="hybridMultilevel"/>
    <w:tmpl w:val="32566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7693"/>
    <w:multiLevelType w:val="hybridMultilevel"/>
    <w:tmpl w:val="4B521100"/>
    <w:lvl w:ilvl="0" w:tplc="3E548A52">
      <w:start w:val="10"/>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F0D29"/>
    <w:multiLevelType w:val="hybridMultilevel"/>
    <w:tmpl w:val="59A476A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813F64"/>
    <w:multiLevelType w:val="hybridMultilevel"/>
    <w:tmpl w:val="8DC683CA"/>
    <w:lvl w:ilvl="0" w:tplc="0409000F">
      <w:start w:val="1"/>
      <w:numFmt w:val="decimal"/>
      <w:lvlText w:val="%1."/>
      <w:lvlJc w:val="left"/>
      <w:pPr>
        <w:ind w:left="720" w:hanging="360"/>
      </w:pPr>
    </w:lvl>
    <w:lvl w:ilvl="1" w:tplc="ACD85B1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513"/>
    <w:multiLevelType w:val="hybridMultilevel"/>
    <w:tmpl w:val="D4D6C1B0"/>
    <w:lvl w:ilvl="0" w:tplc="D3B202BA">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7C7728B"/>
    <w:multiLevelType w:val="hybridMultilevel"/>
    <w:tmpl w:val="7DB611EA"/>
    <w:lvl w:ilvl="0" w:tplc="80A2561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B3810"/>
    <w:multiLevelType w:val="hybridMultilevel"/>
    <w:tmpl w:val="0ED6702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C6E4C23"/>
    <w:multiLevelType w:val="hybridMultilevel"/>
    <w:tmpl w:val="1E9A4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0C0B7F"/>
    <w:multiLevelType w:val="hybridMultilevel"/>
    <w:tmpl w:val="77EAD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71D69"/>
    <w:multiLevelType w:val="hybridMultilevel"/>
    <w:tmpl w:val="48FC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E17F5"/>
    <w:multiLevelType w:val="hybridMultilevel"/>
    <w:tmpl w:val="8BD887D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E3D2738"/>
    <w:multiLevelType w:val="hybridMultilevel"/>
    <w:tmpl w:val="44D04196"/>
    <w:lvl w:ilvl="0" w:tplc="B940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F61E6"/>
    <w:multiLevelType w:val="hybridMultilevel"/>
    <w:tmpl w:val="156ACBA4"/>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ED6099F"/>
    <w:multiLevelType w:val="hybridMultilevel"/>
    <w:tmpl w:val="6B3EC488"/>
    <w:lvl w:ilvl="0" w:tplc="461E3E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DF5FE9"/>
    <w:multiLevelType w:val="hybridMultilevel"/>
    <w:tmpl w:val="720A6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B0121"/>
    <w:multiLevelType w:val="hybridMultilevel"/>
    <w:tmpl w:val="E30E322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B4168"/>
    <w:multiLevelType w:val="hybridMultilevel"/>
    <w:tmpl w:val="EF10F1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53CC5"/>
    <w:multiLevelType w:val="hybridMultilevel"/>
    <w:tmpl w:val="28FCB8D8"/>
    <w:lvl w:ilvl="0" w:tplc="6ED083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47A6C"/>
    <w:multiLevelType w:val="hybridMultilevel"/>
    <w:tmpl w:val="AAB20324"/>
    <w:lvl w:ilvl="0" w:tplc="60948720">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032C4"/>
    <w:multiLevelType w:val="hybridMultilevel"/>
    <w:tmpl w:val="C08C3CC6"/>
    <w:lvl w:ilvl="0" w:tplc="CF3CB802">
      <w:start w:val="1"/>
      <w:numFmt w:val="upperRoman"/>
      <w:lvlText w:val="%1."/>
      <w:lvlJc w:val="right"/>
      <w:pPr>
        <w:ind w:left="2880" w:hanging="360"/>
      </w:pPr>
      <w:rPr>
        <w:b/>
      </w:rPr>
    </w:lvl>
    <w:lvl w:ilvl="1" w:tplc="47FE2E84">
      <w:start w:val="1"/>
      <w:numFmt w:val="decimal"/>
      <w:lvlText w:val="(%2)"/>
      <w:lvlJc w:val="left"/>
      <w:pPr>
        <w:ind w:left="3660" w:hanging="4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7D17374"/>
    <w:multiLevelType w:val="hybridMultilevel"/>
    <w:tmpl w:val="F5821D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16C02"/>
    <w:multiLevelType w:val="hybridMultilevel"/>
    <w:tmpl w:val="ADF8B0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46813"/>
    <w:multiLevelType w:val="hybridMultilevel"/>
    <w:tmpl w:val="C3A2ACBA"/>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B13217"/>
    <w:multiLevelType w:val="hybridMultilevel"/>
    <w:tmpl w:val="9E34DC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24AFB"/>
    <w:multiLevelType w:val="hybridMultilevel"/>
    <w:tmpl w:val="18560A2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2743B9"/>
    <w:multiLevelType w:val="hybridMultilevel"/>
    <w:tmpl w:val="C95EA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004B1"/>
    <w:multiLevelType w:val="hybridMultilevel"/>
    <w:tmpl w:val="3BEE78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76BD0"/>
    <w:multiLevelType w:val="hybridMultilevel"/>
    <w:tmpl w:val="6E262BDA"/>
    <w:lvl w:ilvl="0" w:tplc="0646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55761"/>
    <w:multiLevelType w:val="hybridMultilevel"/>
    <w:tmpl w:val="362EED56"/>
    <w:lvl w:ilvl="0" w:tplc="AE382D3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40752"/>
    <w:multiLevelType w:val="hybridMultilevel"/>
    <w:tmpl w:val="399EC150"/>
    <w:lvl w:ilvl="0" w:tplc="ADB2317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32A49"/>
    <w:multiLevelType w:val="hybridMultilevel"/>
    <w:tmpl w:val="D700B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B1730"/>
    <w:multiLevelType w:val="hybridMultilevel"/>
    <w:tmpl w:val="68C6E2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A16AFD"/>
    <w:multiLevelType w:val="multilevel"/>
    <w:tmpl w:val="0C5ED0E6"/>
    <w:lvl w:ilvl="0">
      <w:start w:val="1"/>
      <w:numFmt w:val="upperLetter"/>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47446F"/>
    <w:multiLevelType w:val="hybridMultilevel"/>
    <w:tmpl w:val="36F84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4070F"/>
    <w:multiLevelType w:val="hybridMultilevel"/>
    <w:tmpl w:val="ECF060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B5E30"/>
    <w:multiLevelType w:val="hybridMultilevel"/>
    <w:tmpl w:val="33709A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14"/>
  </w:num>
  <w:num w:numId="4">
    <w:abstractNumId w:val="24"/>
  </w:num>
  <w:num w:numId="5">
    <w:abstractNumId w:val="27"/>
  </w:num>
  <w:num w:numId="6">
    <w:abstractNumId w:val="2"/>
  </w:num>
  <w:num w:numId="7">
    <w:abstractNumId w:val="21"/>
  </w:num>
  <w:num w:numId="8">
    <w:abstractNumId w:val="4"/>
  </w:num>
  <w:num w:numId="9">
    <w:abstractNumId w:val="35"/>
  </w:num>
  <w:num w:numId="10">
    <w:abstractNumId w:val="33"/>
  </w:num>
  <w:num w:numId="11">
    <w:abstractNumId w:val="16"/>
  </w:num>
  <w:num w:numId="12">
    <w:abstractNumId w:val="37"/>
  </w:num>
  <w:num w:numId="13">
    <w:abstractNumId w:val="32"/>
  </w:num>
  <w:num w:numId="14">
    <w:abstractNumId w:val="17"/>
  </w:num>
  <w:num w:numId="15">
    <w:abstractNumId w:val="5"/>
  </w:num>
  <w:num w:numId="16">
    <w:abstractNumId w:val="23"/>
  </w:num>
  <w:num w:numId="17">
    <w:abstractNumId w:val="11"/>
  </w:num>
  <w:num w:numId="18">
    <w:abstractNumId w:val="28"/>
  </w:num>
  <w:num w:numId="19">
    <w:abstractNumId w:val="18"/>
  </w:num>
  <w:num w:numId="20">
    <w:abstractNumId w:val="36"/>
  </w:num>
  <w:num w:numId="21">
    <w:abstractNumId w:val="20"/>
  </w:num>
  <w:num w:numId="22">
    <w:abstractNumId w:val="30"/>
  </w:num>
  <w:num w:numId="23">
    <w:abstractNumId w:val="6"/>
  </w:num>
  <w:num w:numId="24">
    <w:abstractNumId w:val="15"/>
  </w:num>
  <w:num w:numId="25">
    <w:abstractNumId w:val="8"/>
  </w:num>
  <w:num w:numId="26">
    <w:abstractNumId w:val="9"/>
  </w:num>
  <w:num w:numId="27">
    <w:abstractNumId w:val="19"/>
  </w:num>
  <w:num w:numId="28">
    <w:abstractNumId w:val="29"/>
  </w:num>
  <w:num w:numId="29">
    <w:abstractNumId w:val="12"/>
  </w:num>
  <w:num w:numId="30">
    <w:abstractNumId w:val="0"/>
  </w:num>
  <w:num w:numId="31">
    <w:abstractNumId w:val="25"/>
  </w:num>
  <w:num w:numId="32">
    <w:abstractNumId w:val="13"/>
  </w:num>
  <w:num w:numId="33">
    <w:abstractNumId w:val="26"/>
  </w:num>
  <w:num w:numId="34">
    <w:abstractNumId w:val="10"/>
  </w:num>
  <w:num w:numId="35">
    <w:abstractNumId w:val="3"/>
  </w:num>
  <w:num w:numId="36">
    <w:abstractNumId w:val="7"/>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hSP+/YG8eWn9S7rSmy/G+RbLI0gmKKTktu3fPHtTwm2IHd1ZzB4H2K4bxeidZyDETx2BHQ8rtffX34G/jdFiqQ==" w:salt="cBSKdGIipwnDfSzJRGDr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46"/>
    <w:rsid w:val="000B79F0"/>
    <w:rsid w:val="000C28B9"/>
    <w:rsid w:val="000F738E"/>
    <w:rsid w:val="00111BE8"/>
    <w:rsid w:val="00114427"/>
    <w:rsid w:val="00143C8D"/>
    <w:rsid w:val="00172398"/>
    <w:rsid w:val="0018037C"/>
    <w:rsid w:val="001B6F83"/>
    <w:rsid w:val="00220DEB"/>
    <w:rsid w:val="00262FBC"/>
    <w:rsid w:val="002B73A4"/>
    <w:rsid w:val="00380B7C"/>
    <w:rsid w:val="0038422B"/>
    <w:rsid w:val="003C579A"/>
    <w:rsid w:val="003C7112"/>
    <w:rsid w:val="003D5651"/>
    <w:rsid w:val="00431CEF"/>
    <w:rsid w:val="00483073"/>
    <w:rsid w:val="004D392B"/>
    <w:rsid w:val="004E1246"/>
    <w:rsid w:val="005A18A7"/>
    <w:rsid w:val="00604998"/>
    <w:rsid w:val="00617C83"/>
    <w:rsid w:val="006262D0"/>
    <w:rsid w:val="00651727"/>
    <w:rsid w:val="006768CD"/>
    <w:rsid w:val="006D0D7F"/>
    <w:rsid w:val="006D2EB5"/>
    <w:rsid w:val="00722431"/>
    <w:rsid w:val="0076172A"/>
    <w:rsid w:val="0079038F"/>
    <w:rsid w:val="008010B1"/>
    <w:rsid w:val="00805FFD"/>
    <w:rsid w:val="00824333"/>
    <w:rsid w:val="00882FF6"/>
    <w:rsid w:val="00885EFE"/>
    <w:rsid w:val="0089432A"/>
    <w:rsid w:val="008F3D16"/>
    <w:rsid w:val="00912018"/>
    <w:rsid w:val="00921E78"/>
    <w:rsid w:val="00947D04"/>
    <w:rsid w:val="009A5DB0"/>
    <w:rsid w:val="009E6A45"/>
    <w:rsid w:val="00A767DD"/>
    <w:rsid w:val="00AC09DF"/>
    <w:rsid w:val="00B17401"/>
    <w:rsid w:val="00B50063"/>
    <w:rsid w:val="00B529DC"/>
    <w:rsid w:val="00B65103"/>
    <w:rsid w:val="00B7678A"/>
    <w:rsid w:val="00B813E3"/>
    <w:rsid w:val="00BC616C"/>
    <w:rsid w:val="00BF0DA1"/>
    <w:rsid w:val="00C11175"/>
    <w:rsid w:val="00C24B58"/>
    <w:rsid w:val="00C853BE"/>
    <w:rsid w:val="00D03944"/>
    <w:rsid w:val="00D5095B"/>
    <w:rsid w:val="00D71D8F"/>
    <w:rsid w:val="00D97000"/>
    <w:rsid w:val="00DB389A"/>
    <w:rsid w:val="00DC33DF"/>
    <w:rsid w:val="00DE7229"/>
    <w:rsid w:val="00DE7D68"/>
    <w:rsid w:val="00DF6B34"/>
    <w:rsid w:val="00E23B2B"/>
    <w:rsid w:val="00E52F84"/>
    <w:rsid w:val="00EB3B3C"/>
    <w:rsid w:val="00FA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92CD"/>
  <w15:docId w15:val="{FE266F2C-9A1B-4E5A-9529-DF9A3C6E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kern w:val="2"/>
      <w:sz w:val="22"/>
      <w:szCs w:val="22"/>
    </w:rPr>
  </w:style>
  <w:style w:type="paragraph" w:styleId="Heading1">
    <w:name w:val="heading 1"/>
    <w:basedOn w:val="Normal"/>
    <w:next w:val="Normal"/>
    <w:link w:val="Heading1Char"/>
    <w:uiPriority w:val="9"/>
    <w:qFormat/>
    <w:rsid w:val="00DE7229"/>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B1"/>
  </w:style>
  <w:style w:type="paragraph" w:styleId="Footer">
    <w:name w:val="footer"/>
    <w:basedOn w:val="Normal"/>
    <w:link w:val="FooterChar"/>
    <w:uiPriority w:val="99"/>
    <w:unhideWhenUsed/>
    <w:rsid w:val="0080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B1"/>
  </w:style>
  <w:style w:type="paragraph" w:customStyle="1" w:styleId="indent-2">
    <w:name w:val="indent-2"/>
    <w:basedOn w:val="Normal"/>
    <w:rsid w:val="00D97000"/>
    <w:pPr>
      <w:spacing w:before="100" w:beforeAutospacing="1" w:after="100" w:afterAutospacing="1" w:line="240" w:lineRule="auto"/>
    </w:pPr>
    <w:rPr>
      <w:rFonts w:ascii="Times New Roman" w:eastAsia="Times New Roman" w:hAnsi="Times New Roman"/>
      <w:kern w:val="0"/>
      <w:sz w:val="24"/>
      <w:szCs w:val="24"/>
    </w:rPr>
  </w:style>
  <w:style w:type="character" w:customStyle="1" w:styleId="paragraph-hierarchy">
    <w:name w:val="paragraph-hierarchy"/>
    <w:basedOn w:val="DefaultParagraphFont"/>
    <w:rsid w:val="00D97000"/>
  </w:style>
  <w:style w:type="character" w:customStyle="1" w:styleId="paren">
    <w:name w:val="paren"/>
    <w:basedOn w:val="DefaultParagraphFont"/>
    <w:rsid w:val="00D97000"/>
  </w:style>
  <w:style w:type="character" w:styleId="Emphasis">
    <w:name w:val="Emphasis"/>
    <w:uiPriority w:val="20"/>
    <w:qFormat/>
    <w:rsid w:val="00D97000"/>
    <w:rPr>
      <w:i/>
      <w:iCs/>
    </w:rPr>
  </w:style>
  <w:style w:type="paragraph" w:customStyle="1" w:styleId="indent-3">
    <w:name w:val="indent-3"/>
    <w:basedOn w:val="Normal"/>
    <w:rsid w:val="00D97000"/>
    <w:pPr>
      <w:spacing w:before="100" w:beforeAutospacing="1" w:after="100" w:afterAutospacing="1" w:line="240" w:lineRule="auto"/>
    </w:pPr>
    <w:rPr>
      <w:rFonts w:ascii="Times New Roman" w:eastAsia="Times New Roman" w:hAnsi="Times New Roman"/>
      <w:kern w:val="0"/>
      <w:sz w:val="24"/>
      <w:szCs w:val="24"/>
    </w:rPr>
  </w:style>
  <w:style w:type="character" w:styleId="Hyperlink">
    <w:name w:val="Hyperlink"/>
    <w:uiPriority w:val="99"/>
    <w:semiHidden/>
    <w:unhideWhenUsed/>
    <w:rsid w:val="00D97000"/>
    <w:rPr>
      <w:color w:val="0000FF"/>
      <w:u w:val="single"/>
    </w:rPr>
  </w:style>
  <w:style w:type="paragraph" w:customStyle="1" w:styleId="indent-4">
    <w:name w:val="indent-4"/>
    <w:basedOn w:val="Normal"/>
    <w:rsid w:val="00D97000"/>
    <w:pPr>
      <w:spacing w:before="100" w:beforeAutospacing="1" w:after="100" w:afterAutospacing="1" w:line="240" w:lineRule="auto"/>
    </w:pPr>
    <w:rPr>
      <w:rFonts w:ascii="Times New Roman" w:eastAsia="Times New Roman" w:hAnsi="Times New Roman"/>
      <w:kern w:val="0"/>
      <w:sz w:val="24"/>
      <w:szCs w:val="24"/>
    </w:rPr>
  </w:style>
  <w:style w:type="paragraph" w:customStyle="1" w:styleId="indent-5">
    <w:name w:val="indent-5"/>
    <w:basedOn w:val="Normal"/>
    <w:rsid w:val="00D97000"/>
    <w:pPr>
      <w:spacing w:before="100" w:beforeAutospacing="1" w:after="100" w:afterAutospacing="1" w:line="240" w:lineRule="auto"/>
    </w:pPr>
    <w:rPr>
      <w:rFonts w:ascii="Times New Roman" w:eastAsia="Times New Roman" w:hAnsi="Times New Roman"/>
      <w:kern w:val="0"/>
      <w:sz w:val="24"/>
      <w:szCs w:val="24"/>
    </w:rPr>
  </w:style>
  <w:style w:type="paragraph" w:customStyle="1" w:styleId="indent-1">
    <w:name w:val="indent-1"/>
    <w:basedOn w:val="Normal"/>
    <w:rsid w:val="00D97000"/>
    <w:pPr>
      <w:spacing w:before="100" w:beforeAutospacing="1" w:after="100" w:afterAutospacing="1" w:line="240" w:lineRule="auto"/>
    </w:pPr>
    <w:rPr>
      <w:rFonts w:ascii="Times New Roman" w:eastAsia="Times New Roman" w:hAnsi="Times New Roman"/>
      <w:kern w:val="0"/>
      <w:sz w:val="24"/>
      <w:szCs w:val="24"/>
    </w:rPr>
  </w:style>
  <w:style w:type="paragraph" w:customStyle="1" w:styleId="Default">
    <w:name w:val="Default"/>
    <w:rsid w:val="00380B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B389A"/>
    <w:pPr>
      <w:ind w:left="720"/>
      <w:contextualSpacing/>
    </w:pPr>
  </w:style>
  <w:style w:type="paragraph" w:styleId="BodyText">
    <w:name w:val="Body Text"/>
    <w:basedOn w:val="Normal"/>
    <w:link w:val="BodyTextChar"/>
    <w:uiPriority w:val="1"/>
    <w:qFormat/>
    <w:rsid w:val="00EB3B3C"/>
    <w:pPr>
      <w:autoSpaceDE w:val="0"/>
      <w:autoSpaceDN w:val="0"/>
      <w:adjustRightInd w:val="0"/>
      <w:spacing w:after="0" w:line="240" w:lineRule="auto"/>
      <w:ind w:left="2295" w:right="2295"/>
      <w:jc w:val="center"/>
    </w:pPr>
    <w:rPr>
      <w:rFonts w:ascii="Arial" w:eastAsiaTheme="minorHAnsi" w:hAnsi="Arial" w:cs="Arial"/>
      <w:b/>
      <w:bCs/>
      <w:kern w:val="0"/>
      <w:sz w:val="24"/>
      <w:szCs w:val="24"/>
      <w14:ligatures w14:val="standardContextual"/>
    </w:rPr>
  </w:style>
  <w:style w:type="character" w:customStyle="1" w:styleId="BodyTextChar">
    <w:name w:val="Body Text Char"/>
    <w:basedOn w:val="DefaultParagraphFont"/>
    <w:link w:val="BodyText"/>
    <w:uiPriority w:val="1"/>
    <w:rsid w:val="00EB3B3C"/>
    <w:rPr>
      <w:rFonts w:ascii="Arial" w:eastAsiaTheme="minorHAnsi" w:hAnsi="Arial" w:cs="Arial"/>
      <w:b/>
      <w:bCs/>
      <w:sz w:val="24"/>
      <w:szCs w:val="24"/>
      <w14:ligatures w14:val="standardContextual"/>
    </w:rPr>
  </w:style>
  <w:style w:type="character" w:customStyle="1" w:styleId="Heading1Char">
    <w:name w:val="Heading 1 Char"/>
    <w:basedOn w:val="DefaultParagraphFont"/>
    <w:link w:val="Heading1"/>
    <w:uiPriority w:val="9"/>
    <w:rsid w:val="00DE7229"/>
    <w:rPr>
      <w:rFonts w:ascii="Arial" w:eastAsiaTheme="majorEastAsia" w:hAnsi="Arial" w:cstheme="majorBidi"/>
      <w:b/>
      <w:kern w:val="2"/>
      <w:sz w:val="24"/>
      <w:szCs w:val="32"/>
    </w:rPr>
  </w:style>
  <w:style w:type="paragraph" w:styleId="BalloonText">
    <w:name w:val="Balloon Text"/>
    <w:basedOn w:val="Normal"/>
    <w:link w:val="BalloonTextChar"/>
    <w:uiPriority w:val="99"/>
    <w:semiHidden/>
    <w:unhideWhenUsed/>
    <w:rsid w:val="00E23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2B"/>
    <w:rPr>
      <w:rFonts w:ascii="Segoe UI" w:hAnsi="Segoe UI" w:cs="Segoe UI"/>
      <w:kern w:val="2"/>
      <w:sz w:val="18"/>
      <w:szCs w:val="18"/>
    </w:rPr>
  </w:style>
  <w:style w:type="character" w:styleId="PlaceholderText">
    <w:name w:val="Placeholder Text"/>
    <w:basedOn w:val="DefaultParagraphFont"/>
    <w:uiPriority w:val="99"/>
    <w:semiHidden/>
    <w:rsid w:val="004D3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82799">
      <w:bodyDiv w:val="1"/>
      <w:marLeft w:val="0"/>
      <w:marRight w:val="0"/>
      <w:marTop w:val="0"/>
      <w:marBottom w:val="0"/>
      <w:divBdr>
        <w:top w:val="none" w:sz="0" w:space="0" w:color="auto"/>
        <w:left w:val="none" w:sz="0" w:space="0" w:color="auto"/>
        <w:bottom w:val="none" w:sz="0" w:space="0" w:color="auto"/>
        <w:right w:val="none" w:sz="0" w:space="0" w:color="auto"/>
      </w:divBdr>
    </w:div>
    <w:div w:id="1855025951">
      <w:bodyDiv w:val="1"/>
      <w:marLeft w:val="0"/>
      <w:marRight w:val="0"/>
      <w:marTop w:val="0"/>
      <w:marBottom w:val="0"/>
      <w:divBdr>
        <w:top w:val="none" w:sz="0" w:space="0" w:color="auto"/>
        <w:left w:val="none" w:sz="0" w:space="0" w:color="auto"/>
        <w:bottom w:val="none" w:sz="0" w:space="0" w:color="auto"/>
        <w:right w:val="none" w:sz="0" w:space="0" w:color="auto"/>
      </w:divBdr>
      <w:divsChild>
        <w:div w:id="682245140">
          <w:marLeft w:val="0"/>
          <w:marRight w:val="0"/>
          <w:marTop w:val="0"/>
          <w:marBottom w:val="0"/>
          <w:divBdr>
            <w:top w:val="none" w:sz="0" w:space="0" w:color="auto"/>
            <w:left w:val="none" w:sz="0" w:space="0" w:color="auto"/>
            <w:bottom w:val="none" w:sz="0" w:space="0" w:color="auto"/>
            <w:right w:val="none" w:sz="0" w:space="0" w:color="auto"/>
          </w:divBdr>
          <w:divsChild>
            <w:div w:id="271977916">
              <w:marLeft w:val="0"/>
              <w:marRight w:val="0"/>
              <w:marTop w:val="0"/>
              <w:marBottom w:val="0"/>
              <w:divBdr>
                <w:top w:val="none" w:sz="0" w:space="0" w:color="auto"/>
                <w:left w:val="none" w:sz="0" w:space="0" w:color="auto"/>
                <w:bottom w:val="none" w:sz="0" w:space="0" w:color="auto"/>
                <w:right w:val="none" w:sz="0" w:space="0" w:color="auto"/>
              </w:divBdr>
              <w:divsChild>
                <w:div w:id="547452328">
                  <w:marLeft w:val="0"/>
                  <w:marRight w:val="0"/>
                  <w:marTop w:val="0"/>
                  <w:marBottom w:val="0"/>
                  <w:divBdr>
                    <w:top w:val="none" w:sz="0" w:space="0" w:color="auto"/>
                    <w:left w:val="none" w:sz="0" w:space="0" w:color="auto"/>
                    <w:bottom w:val="none" w:sz="0" w:space="0" w:color="auto"/>
                    <w:right w:val="none" w:sz="0" w:space="0" w:color="auto"/>
                  </w:divBdr>
                </w:div>
                <w:div w:id="549221283">
                  <w:marLeft w:val="0"/>
                  <w:marRight w:val="0"/>
                  <w:marTop w:val="0"/>
                  <w:marBottom w:val="0"/>
                  <w:divBdr>
                    <w:top w:val="none" w:sz="0" w:space="0" w:color="auto"/>
                    <w:left w:val="none" w:sz="0" w:space="0" w:color="auto"/>
                    <w:bottom w:val="none" w:sz="0" w:space="0" w:color="auto"/>
                    <w:right w:val="none" w:sz="0" w:space="0" w:color="auto"/>
                  </w:divBdr>
                  <w:divsChild>
                    <w:div w:id="737677401">
                      <w:marLeft w:val="0"/>
                      <w:marRight w:val="0"/>
                      <w:marTop w:val="0"/>
                      <w:marBottom w:val="0"/>
                      <w:divBdr>
                        <w:top w:val="none" w:sz="0" w:space="0" w:color="auto"/>
                        <w:left w:val="none" w:sz="0" w:space="0" w:color="auto"/>
                        <w:bottom w:val="none" w:sz="0" w:space="0" w:color="auto"/>
                        <w:right w:val="none" w:sz="0" w:space="0" w:color="auto"/>
                      </w:divBdr>
                      <w:divsChild>
                        <w:div w:id="1610119962">
                          <w:marLeft w:val="0"/>
                          <w:marRight w:val="0"/>
                          <w:marTop w:val="0"/>
                          <w:marBottom w:val="0"/>
                          <w:divBdr>
                            <w:top w:val="none" w:sz="0" w:space="0" w:color="auto"/>
                            <w:left w:val="none" w:sz="0" w:space="0" w:color="auto"/>
                            <w:bottom w:val="none" w:sz="0" w:space="0" w:color="auto"/>
                            <w:right w:val="none" w:sz="0" w:space="0" w:color="auto"/>
                          </w:divBdr>
                        </w:div>
                        <w:div w:id="853887505">
                          <w:marLeft w:val="0"/>
                          <w:marRight w:val="0"/>
                          <w:marTop w:val="0"/>
                          <w:marBottom w:val="0"/>
                          <w:divBdr>
                            <w:top w:val="none" w:sz="0" w:space="0" w:color="auto"/>
                            <w:left w:val="none" w:sz="0" w:space="0" w:color="auto"/>
                            <w:bottom w:val="none" w:sz="0" w:space="0" w:color="auto"/>
                            <w:right w:val="none" w:sz="0" w:space="0" w:color="auto"/>
                          </w:divBdr>
                        </w:div>
                        <w:div w:id="20279485">
                          <w:marLeft w:val="0"/>
                          <w:marRight w:val="0"/>
                          <w:marTop w:val="0"/>
                          <w:marBottom w:val="0"/>
                          <w:divBdr>
                            <w:top w:val="none" w:sz="0" w:space="0" w:color="auto"/>
                            <w:left w:val="none" w:sz="0" w:space="0" w:color="auto"/>
                            <w:bottom w:val="none" w:sz="0" w:space="0" w:color="auto"/>
                            <w:right w:val="none" w:sz="0" w:space="0" w:color="auto"/>
                          </w:divBdr>
                        </w:div>
                      </w:divsChild>
                    </w:div>
                    <w:div w:id="557208577">
                      <w:marLeft w:val="0"/>
                      <w:marRight w:val="0"/>
                      <w:marTop w:val="0"/>
                      <w:marBottom w:val="0"/>
                      <w:divBdr>
                        <w:top w:val="none" w:sz="0" w:space="0" w:color="auto"/>
                        <w:left w:val="none" w:sz="0" w:space="0" w:color="auto"/>
                        <w:bottom w:val="none" w:sz="0" w:space="0" w:color="auto"/>
                        <w:right w:val="none" w:sz="0" w:space="0" w:color="auto"/>
                      </w:divBdr>
                    </w:div>
                    <w:div w:id="1261375754">
                      <w:marLeft w:val="0"/>
                      <w:marRight w:val="0"/>
                      <w:marTop w:val="0"/>
                      <w:marBottom w:val="0"/>
                      <w:divBdr>
                        <w:top w:val="none" w:sz="0" w:space="0" w:color="auto"/>
                        <w:left w:val="none" w:sz="0" w:space="0" w:color="auto"/>
                        <w:bottom w:val="none" w:sz="0" w:space="0" w:color="auto"/>
                        <w:right w:val="none" w:sz="0" w:space="0" w:color="auto"/>
                      </w:divBdr>
                    </w:div>
                    <w:div w:id="1181429724">
                      <w:marLeft w:val="0"/>
                      <w:marRight w:val="0"/>
                      <w:marTop w:val="0"/>
                      <w:marBottom w:val="0"/>
                      <w:divBdr>
                        <w:top w:val="none" w:sz="0" w:space="0" w:color="auto"/>
                        <w:left w:val="none" w:sz="0" w:space="0" w:color="auto"/>
                        <w:bottom w:val="none" w:sz="0" w:space="0" w:color="auto"/>
                        <w:right w:val="none" w:sz="0" w:space="0" w:color="auto"/>
                      </w:divBdr>
                    </w:div>
                  </w:divsChild>
                </w:div>
                <w:div w:id="1809012211">
                  <w:marLeft w:val="0"/>
                  <w:marRight w:val="0"/>
                  <w:marTop w:val="0"/>
                  <w:marBottom w:val="0"/>
                  <w:divBdr>
                    <w:top w:val="none" w:sz="0" w:space="0" w:color="auto"/>
                    <w:left w:val="none" w:sz="0" w:space="0" w:color="auto"/>
                    <w:bottom w:val="none" w:sz="0" w:space="0" w:color="auto"/>
                    <w:right w:val="none" w:sz="0" w:space="0" w:color="auto"/>
                  </w:divBdr>
                </w:div>
                <w:div w:id="1704213905">
                  <w:marLeft w:val="0"/>
                  <w:marRight w:val="0"/>
                  <w:marTop w:val="0"/>
                  <w:marBottom w:val="0"/>
                  <w:divBdr>
                    <w:top w:val="none" w:sz="0" w:space="0" w:color="auto"/>
                    <w:left w:val="none" w:sz="0" w:space="0" w:color="auto"/>
                    <w:bottom w:val="none" w:sz="0" w:space="0" w:color="auto"/>
                    <w:right w:val="none" w:sz="0" w:space="0" w:color="auto"/>
                  </w:divBdr>
                </w:div>
              </w:divsChild>
            </w:div>
            <w:div w:id="2030981690">
              <w:marLeft w:val="0"/>
              <w:marRight w:val="0"/>
              <w:marTop w:val="0"/>
              <w:marBottom w:val="0"/>
              <w:divBdr>
                <w:top w:val="none" w:sz="0" w:space="0" w:color="auto"/>
                <w:left w:val="none" w:sz="0" w:space="0" w:color="auto"/>
                <w:bottom w:val="none" w:sz="0" w:space="0" w:color="auto"/>
                <w:right w:val="none" w:sz="0" w:space="0" w:color="auto"/>
              </w:divBdr>
            </w:div>
            <w:div w:id="466170968">
              <w:marLeft w:val="0"/>
              <w:marRight w:val="0"/>
              <w:marTop w:val="0"/>
              <w:marBottom w:val="0"/>
              <w:divBdr>
                <w:top w:val="none" w:sz="0" w:space="0" w:color="auto"/>
                <w:left w:val="none" w:sz="0" w:space="0" w:color="auto"/>
                <w:bottom w:val="none" w:sz="0" w:space="0" w:color="auto"/>
                <w:right w:val="none" w:sz="0" w:space="0" w:color="auto"/>
              </w:divBdr>
              <w:divsChild>
                <w:div w:id="498161301">
                  <w:marLeft w:val="0"/>
                  <w:marRight w:val="0"/>
                  <w:marTop w:val="0"/>
                  <w:marBottom w:val="0"/>
                  <w:divBdr>
                    <w:top w:val="none" w:sz="0" w:space="0" w:color="auto"/>
                    <w:left w:val="none" w:sz="0" w:space="0" w:color="auto"/>
                    <w:bottom w:val="none" w:sz="0" w:space="0" w:color="auto"/>
                    <w:right w:val="none" w:sz="0" w:space="0" w:color="auto"/>
                  </w:divBdr>
                </w:div>
                <w:div w:id="1510829424">
                  <w:marLeft w:val="0"/>
                  <w:marRight w:val="0"/>
                  <w:marTop w:val="0"/>
                  <w:marBottom w:val="0"/>
                  <w:divBdr>
                    <w:top w:val="none" w:sz="0" w:space="0" w:color="auto"/>
                    <w:left w:val="none" w:sz="0" w:space="0" w:color="auto"/>
                    <w:bottom w:val="none" w:sz="0" w:space="0" w:color="auto"/>
                    <w:right w:val="none" w:sz="0" w:space="0" w:color="auto"/>
                  </w:divBdr>
                  <w:divsChild>
                    <w:div w:id="850608165">
                      <w:marLeft w:val="0"/>
                      <w:marRight w:val="0"/>
                      <w:marTop w:val="0"/>
                      <w:marBottom w:val="0"/>
                      <w:divBdr>
                        <w:top w:val="none" w:sz="0" w:space="0" w:color="auto"/>
                        <w:left w:val="none" w:sz="0" w:space="0" w:color="auto"/>
                        <w:bottom w:val="none" w:sz="0" w:space="0" w:color="auto"/>
                        <w:right w:val="none" w:sz="0" w:space="0" w:color="auto"/>
                      </w:divBdr>
                    </w:div>
                    <w:div w:id="1816215250">
                      <w:marLeft w:val="0"/>
                      <w:marRight w:val="0"/>
                      <w:marTop w:val="0"/>
                      <w:marBottom w:val="0"/>
                      <w:divBdr>
                        <w:top w:val="none" w:sz="0" w:space="0" w:color="auto"/>
                        <w:left w:val="none" w:sz="0" w:space="0" w:color="auto"/>
                        <w:bottom w:val="none" w:sz="0" w:space="0" w:color="auto"/>
                        <w:right w:val="none" w:sz="0" w:space="0" w:color="auto"/>
                      </w:divBdr>
                      <w:divsChild>
                        <w:div w:id="1866750607">
                          <w:marLeft w:val="0"/>
                          <w:marRight w:val="0"/>
                          <w:marTop w:val="0"/>
                          <w:marBottom w:val="0"/>
                          <w:divBdr>
                            <w:top w:val="none" w:sz="0" w:space="0" w:color="auto"/>
                            <w:left w:val="none" w:sz="0" w:space="0" w:color="auto"/>
                            <w:bottom w:val="none" w:sz="0" w:space="0" w:color="auto"/>
                            <w:right w:val="none" w:sz="0" w:space="0" w:color="auto"/>
                          </w:divBdr>
                        </w:div>
                        <w:div w:id="1206522042">
                          <w:marLeft w:val="0"/>
                          <w:marRight w:val="0"/>
                          <w:marTop w:val="0"/>
                          <w:marBottom w:val="0"/>
                          <w:divBdr>
                            <w:top w:val="none" w:sz="0" w:space="0" w:color="auto"/>
                            <w:left w:val="none" w:sz="0" w:space="0" w:color="auto"/>
                            <w:bottom w:val="none" w:sz="0" w:space="0" w:color="auto"/>
                            <w:right w:val="none" w:sz="0" w:space="0" w:color="auto"/>
                          </w:divBdr>
                        </w:div>
                        <w:div w:id="1134516847">
                          <w:marLeft w:val="0"/>
                          <w:marRight w:val="0"/>
                          <w:marTop w:val="0"/>
                          <w:marBottom w:val="0"/>
                          <w:divBdr>
                            <w:top w:val="none" w:sz="0" w:space="0" w:color="auto"/>
                            <w:left w:val="none" w:sz="0" w:space="0" w:color="auto"/>
                            <w:bottom w:val="none" w:sz="0" w:space="0" w:color="auto"/>
                            <w:right w:val="none" w:sz="0" w:space="0" w:color="auto"/>
                          </w:divBdr>
                        </w:div>
                      </w:divsChild>
                    </w:div>
                    <w:div w:id="287708003">
                      <w:marLeft w:val="0"/>
                      <w:marRight w:val="0"/>
                      <w:marTop w:val="0"/>
                      <w:marBottom w:val="0"/>
                      <w:divBdr>
                        <w:top w:val="none" w:sz="0" w:space="0" w:color="auto"/>
                        <w:left w:val="none" w:sz="0" w:space="0" w:color="auto"/>
                        <w:bottom w:val="none" w:sz="0" w:space="0" w:color="auto"/>
                        <w:right w:val="none" w:sz="0" w:space="0" w:color="auto"/>
                      </w:divBdr>
                    </w:div>
                    <w:div w:id="1075318517">
                      <w:marLeft w:val="0"/>
                      <w:marRight w:val="0"/>
                      <w:marTop w:val="0"/>
                      <w:marBottom w:val="0"/>
                      <w:divBdr>
                        <w:top w:val="none" w:sz="0" w:space="0" w:color="auto"/>
                        <w:left w:val="none" w:sz="0" w:space="0" w:color="auto"/>
                        <w:bottom w:val="none" w:sz="0" w:space="0" w:color="auto"/>
                        <w:right w:val="none" w:sz="0" w:space="0" w:color="auto"/>
                      </w:divBdr>
                    </w:div>
                  </w:divsChild>
                </w:div>
                <w:div w:id="107168320">
                  <w:marLeft w:val="0"/>
                  <w:marRight w:val="0"/>
                  <w:marTop w:val="0"/>
                  <w:marBottom w:val="0"/>
                  <w:divBdr>
                    <w:top w:val="none" w:sz="0" w:space="0" w:color="auto"/>
                    <w:left w:val="none" w:sz="0" w:space="0" w:color="auto"/>
                    <w:bottom w:val="none" w:sz="0" w:space="0" w:color="auto"/>
                    <w:right w:val="none" w:sz="0" w:space="0" w:color="auto"/>
                  </w:divBdr>
                </w:div>
              </w:divsChild>
            </w:div>
            <w:div w:id="1136606184">
              <w:marLeft w:val="0"/>
              <w:marRight w:val="0"/>
              <w:marTop w:val="0"/>
              <w:marBottom w:val="0"/>
              <w:divBdr>
                <w:top w:val="none" w:sz="0" w:space="0" w:color="auto"/>
                <w:left w:val="none" w:sz="0" w:space="0" w:color="auto"/>
                <w:bottom w:val="none" w:sz="0" w:space="0" w:color="auto"/>
                <w:right w:val="none" w:sz="0" w:space="0" w:color="auto"/>
              </w:divBdr>
              <w:divsChild>
                <w:div w:id="820465021">
                  <w:marLeft w:val="0"/>
                  <w:marRight w:val="0"/>
                  <w:marTop w:val="0"/>
                  <w:marBottom w:val="0"/>
                  <w:divBdr>
                    <w:top w:val="none" w:sz="0" w:space="0" w:color="auto"/>
                    <w:left w:val="none" w:sz="0" w:space="0" w:color="auto"/>
                    <w:bottom w:val="none" w:sz="0" w:space="0" w:color="auto"/>
                    <w:right w:val="none" w:sz="0" w:space="0" w:color="auto"/>
                  </w:divBdr>
                </w:div>
                <w:div w:id="1117598595">
                  <w:marLeft w:val="0"/>
                  <w:marRight w:val="0"/>
                  <w:marTop w:val="0"/>
                  <w:marBottom w:val="0"/>
                  <w:divBdr>
                    <w:top w:val="none" w:sz="0" w:space="0" w:color="auto"/>
                    <w:left w:val="none" w:sz="0" w:space="0" w:color="auto"/>
                    <w:bottom w:val="none" w:sz="0" w:space="0" w:color="auto"/>
                    <w:right w:val="none" w:sz="0" w:space="0" w:color="auto"/>
                  </w:divBdr>
                </w:div>
                <w:div w:id="962688827">
                  <w:marLeft w:val="0"/>
                  <w:marRight w:val="0"/>
                  <w:marTop w:val="0"/>
                  <w:marBottom w:val="0"/>
                  <w:divBdr>
                    <w:top w:val="none" w:sz="0" w:space="0" w:color="auto"/>
                    <w:left w:val="none" w:sz="0" w:space="0" w:color="auto"/>
                    <w:bottom w:val="none" w:sz="0" w:space="0" w:color="auto"/>
                    <w:right w:val="none" w:sz="0" w:space="0" w:color="auto"/>
                  </w:divBdr>
                </w:div>
              </w:divsChild>
            </w:div>
            <w:div w:id="1397706040">
              <w:marLeft w:val="0"/>
              <w:marRight w:val="0"/>
              <w:marTop w:val="0"/>
              <w:marBottom w:val="0"/>
              <w:divBdr>
                <w:top w:val="none" w:sz="0" w:space="0" w:color="auto"/>
                <w:left w:val="none" w:sz="0" w:space="0" w:color="auto"/>
                <w:bottom w:val="none" w:sz="0" w:space="0" w:color="auto"/>
                <w:right w:val="none" w:sz="0" w:space="0" w:color="auto"/>
              </w:divBdr>
            </w:div>
            <w:div w:id="1993563959">
              <w:marLeft w:val="0"/>
              <w:marRight w:val="0"/>
              <w:marTop w:val="0"/>
              <w:marBottom w:val="0"/>
              <w:divBdr>
                <w:top w:val="none" w:sz="0" w:space="0" w:color="auto"/>
                <w:left w:val="none" w:sz="0" w:space="0" w:color="auto"/>
                <w:bottom w:val="none" w:sz="0" w:space="0" w:color="auto"/>
                <w:right w:val="none" w:sz="0" w:space="0" w:color="auto"/>
              </w:divBdr>
            </w:div>
            <w:div w:id="1943371065">
              <w:marLeft w:val="0"/>
              <w:marRight w:val="0"/>
              <w:marTop w:val="0"/>
              <w:marBottom w:val="0"/>
              <w:divBdr>
                <w:top w:val="none" w:sz="0" w:space="0" w:color="auto"/>
                <w:left w:val="none" w:sz="0" w:space="0" w:color="auto"/>
                <w:bottom w:val="none" w:sz="0" w:space="0" w:color="auto"/>
                <w:right w:val="none" w:sz="0" w:space="0" w:color="auto"/>
              </w:divBdr>
            </w:div>
            <w:div w:id="873810761">
              <w:marLeft w:val="0"/>
              <w:marRight w:val="0"/>
              <w:marTop w:val="0"/>
              <w:marBottom w:val="0"/>
              <w:divBdr>
                <w:top w:val="none" w:sz="0" w:space="0" w:color="auto"/>
                <w:left w:val="none" w:sz="0" w:space="0" w:color="auto"/>
                <w:bottom w:val="none" w:sz="0" w:space="0" w:color="auto"/>
                <w:right w:val="none" w:sz="0" w:space="0" w:color="auto"/>
              </w:divBdr>
            </w:div>
            <w:div w:id="1567060067">
              <w:marLeft w:val="0"/>
              <w:marRight w:val="0"/>
              <w:marTop w:val="0"/>
              <w:marBottom w:val="0"/>
              <w:divBdr>
                <w:top w:val="none" w:sz="0" w:space="0" w:color="auto"/>
                <w:left w:val="none" w:sz="0" w:space="0" w:color="auto"/>
                <w:bottom w:val="none" w:sz="0" w:space="0" w:color="auto"/>
                <w:right w:val="none" w:sz="0" w:space="0" w:color="auto"/>
              </w:divBdr>
            </w:div>
            <w:div w:id="670836783">
              <w:marLeft w:val="0"/>
              <w:marRight w:val="0"/>
              <w:marTop w:val="0"/>
              <w:marBottom w:val="0"/>
              <w:divBdr>
                <w:top w:val="none" w:sz="0" w:space="0" w:color="auto"/>
                <w:left w:val="none" w:sz="0" w:space="0" w:color="auto"/>
                <w:bottom w:val="none" w:sz="0" w:space="0" w:color="auto"/>
                <w:right w:val="none" w:sz="0" w:space="0" w:color="auto"/>
              </w:divBdr>
              <w:divsChild>
                <w:div w:id="498159494">
                  <w:marLeft w:val="0"/>
                  <w:marRight w:val="0"/>
                  <w:marTop w:val="0"/>
                  <w:marBottom w:val="0"/>
                  <w:divBdr>
                    <w:top w:val="none" w:sz="0" w:space="0" w:color="auto"/>
                    <w:left w:val="none" w:sz="0" w:space="0" w:color="auto"/>
                    <w:bottom w:val="none" w:sz="0" w:space="0" w:color="auto"/>
                    <w:right w:val="none" w:sz="0" w:space="0" w:color="auto"/>
                  </w:divBdr>
                </w:div>
                <w:div w:id="1744835861">
                  <w:marLeft w:val="0"/>
                  <w:marRight w:val="0"/>
                  <w:marTop w:val="0"/>
                  <w:marBottom w:val="0"/>
                  <w:divBdr>
                    <w:top w:val="none" w:sz="0" w:space="0" w:color="auto"/>
                    <w:left w:val="none" w:sz="0" w:space="0" w:color="auto"/>
                    <w:bottom w:val="none" w:sz="0" w:space="0" w:color="auto"/>
                    <w:right w:val="none" w:sz="0" w:space="0" w:color="auto"/>
                  </w:divBdr>
                </w:div>
                <w:div w:id="17154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9391">
          <w:marLeft w:val="0"/>
          <w:marRight w:val="0"/>
          <w:marTop w:val="0"/>
          <w:marBottom w:val="0"/>
          <w:divBdr>
            <w:top w:val="none" w:sz="0" w:space="0" w:color="auto"/>
            <w:left w:val="none" w:sz="0" w:space="0" w:color="auto"/>
            <w:bottom w:val="none" w:sz="0" w:space="0" w:color="auto"/>
            <w:right w:val="none" w:sz="0" w:space="0" w:color="auto"/>
          </w:divBdr>
          <w:divsChild>
            <w:div w:id="1891846387">
              <w:marLeft w:val="0"/>
              <w:marRight w:val="0"/>
              <w:marTop w:val="0"/>
              <w:marBottom w:val="0"/>
              <w:divBdr>
                <w:top w:val="none" w:sz="0" w:space="0" w:color="auto"/>
                <w:left w:val="none" w:sz="0" w:space="0" w:color="auto"/>
                <w:bottom w:val="none" w:sz="0" w:space="0" w:color="auto"/>
                <w:right w:val="none" w:sz="0" w:space="0" w:color="auto"/>
              </w:divBdr>
            </w:div>
            <w:div w:id="805122005">
              <w:marLeft w:val="0"/>
              <w:marRight w:val="0"/>
              <w:marTop w:val="0"/>
              <w:marBottom w:val="0"/>
              <w:divBdr>
                <w:top w:val="none" w:sz="0" w:space="0" w:color="auto"/>
                <w:left w:val="none" w:sz="0" w:space="0" w:color="auto"/>
                <w:bottom w:val="none" w:sz="0" w:space="0" w:color="auto"/>
                <w:right w:val="none" w:sz="0" w:space="0" w:color="auto"/>
              </w:divBdr>
            </w:div>
            <w:div w:id="192427177">
              <w:marLeft w:val="0"/>
              <w:marRight w:val="0"/>
              <w:marTop w:val="0"/>
              <w:marBottom w:val="0"/>
              <w:divBdr>
                <w:top w:val="none" w:sz="0" w:space="0" w:color="auto"/>
                <w:left w:val="none" w:sz="0" w:space="0" w:color="auto"/>
                <w:bottom w:val="none" w:sz="0" w:space="0" w:color="auto"/>
                <w:right w:val="none" w:sz="0" w:space="0" w:color="auto"/>
              </w:divBdr>
            </w:div>
            <w:div w:id="14956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section-5.5" TargetMode="External"/><Relationship Id="rId18" Type="http://schemas.openxmlformats.org/officeDocument/2006/relationships/hyperlink" Target="https://www.ecfr.gov/current/title-29/part-5" TargetMode="External"/><Relationship Id="rId26" Type="http://schemas.openxmlformats.org/officeDocument/2006/relationships/hyperlink" Target="https://www.ecfr.gov/current/title-29/section-5.5" TargetMode="External"/><Relationship Id="rId39" Type="http://schemas.openxmlformats.org/officeDocument/2006/relationships/hyperlink" Target="https://www.govinfo.gov/link/uscode/18/1001" TargetMode="External"/><Relationship Id="rId21" Type="http://schemas.openxmlformats.org/officeDocument/2006/relationships/hyperlink" Target="https://www.ecfr.gov/current/title-29/section-5.5" TargetMode="External"/><Relationship Id="rId34" Type="http://schemas.openxmlformats.org/officeDocument/2006/relationships/hyperlink" Target="https://www.ecfr.gov/current/title-29/part-5" TargetMode="External"/><Relationship Id="rId42" Type="http://schemas.openxmlformats.org/officeDocument/2006/relationships/hyperlink" Target="https://www.ecfr.gov/current/title-29/section-5.5" TargetMode="External"/><Relationship Id="rId47" Type="http://schemas.openxmlformats.org/officeDocument/2006/relationships/hyperlink" Target="https://www.ecfr.gov/current/title-29/section-5.5" TargetMode="External"/><Relationship Id="rId50" Type="http://schemas.openxmlformats.org/officeDocument/2006/relationships/hyperlink" Target="https://www.ecfr.gov/current/title-29/section-5.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l.gov/esa/whd/forms/wh347instr.htm" TargetMode="External"/><Relationship Id="rId29" Type="http://schemas.openxmlformats.org/officeDocument/2006/relationships/hyperlink" Target="https://www.ecfr.gov/current/title-29/section-5.5" TargetMode="External"/><Relationship Id="rId11" Type="http://schemas.openxmlformats.org/officeDocument/2006/relationships/hyperlink" Target="https://www.ecfr.gov/current/title-29/section-5.5" TargetMode="External"/><Relationship Id="rId24" Type="http://schemas.openxmlformats.org/officeDocument/2006/relationships/hyperlink" Target="https://www.ecfr.gov/current/title-29/part-30" TargetMode="External"/><Relationship Id="rId32" Type="http://schemas.openxmlformats.org/officeDocument/2006/relationships/hyperlink" Target="https://www.ecfr.gov/current/title-29/part-3" TargetMode="External"/><Relationship Id="rId37" Type="http://schemas.openxmlformats.org/officeDocument/2006/relationships/hyperlink" Target="https://www.ecfr.gov/current/title-29/section-5.12" TargetMode="External"/><Relationship Id="rId40" Type="http://schemas.openxmlformats.org/officeDocument/2006/relationships/hyperlink" Target="https://www.ecfr.gov/current/title-29/section-5.5" TargetMode="External"/><Relationship Id="rId45" Type="http://schemas.openxmlformats.org/officeDocument/2006/relationships/hyperlink" Target="https://www.ecfr.gov/current/title-29/part-4" TargetMode="External"/><Relationship Id="rId53" Type="http://schemas.openxmlformats.org/officeDocument/2006/relationships/hyperlink" Target="https://www.ecfr.gov/current/title-29/section-5.5" TargetMode="External"/><Relationship Id="rId5" Type="http://schemas.openxmlformats.org/officeDocument/2006/relationships/webSettings" Target="webSettings.xml"/><Relationship Id="rId19" Type="http://schemas.openxmlformats.org/officeDocument/2006/relationships/hyperlink" Target="https://www.ecfr.gov/current/title-29/part-3" TargetMode="External"/><Relationship Id="rId4" Type="http://schemas.openxmlformats.org/officeDocument/2006/relationships/settings" Target="settings.xml"/><Relationship Id="rId9" Type="http://schemas.openxmlformats.org/officeDocument/2006/relationships/hyperlink" Target="https://www.ecfr.gov/current/title-29/section-5.5" TargetMode="External"/><Relationship Id="rId14" Type="http://schemas.openxmlformats.org/officeDocument/2006/relationships/hyperlink" Target="https://www.ecfr.gov/current/title-29/section-5.5" TargetMode="External"/><Relationship Id="rId22" Type="http://schemas.openxmlformats.org/officeDocument/2006/relationships/hyperlink" Target="https://www.ecfr.gov/current/title-29/section-5.12" TargetMode="External"/><Relationship Id="rId27" Type="http://schemas.openxmlformats.org/officeDocument/2006/relationships/hyperlink" Target="https://www.ecfr.gov/current/title-29/section-5.5" TargetMode="External"/><Relationship Id="rId30" Type="http://schemas.openxmlformats.org/officeDocument/2006/relationships/hyperlink" Target="https://www.ecfr.gov/current/title-29/section-5.12" TargetMode="External"/><Relationship Id="rId35" Type="http://schemas.openxmlformats.org/officeDocument/2006/relationships/hyperlink" Target="https://www.ecfr.gov/current/title-29/part-6" TargetMode="External"/><Relationship Id="rId43" Type="http://schemas.openxmlformats.org/officeDocument/2006/relationships/hyperlink" Target="https://www.ecfr.gov/current/title-29/section-5.5" TargetMode="External"/><Relationship Id="rId48" Type="http://schemas.openxmlformats.org/officeDocument/2006/relationships/hyperlink" Target="https://www.ecfr.gov/current/title-29/section-5.5" TargetMode="External"/><Relationship Id="rId56" Type="http://schemas.openxmlformats.org/officeDocument/2006/relationships/glossaryDocument" Target="glossary/document.xml"/><Relationship Id="rId8" Type="http://schemas.openxmlformats.org/officeDocument/2006/relationships/hyperlink" Target="https://www.ecfr.gov/current/title-29/part-3" TargetMode="External"/><Relationship Id="rId51" Type="http://schemas.openxmlformats.org/officeDocument/2006/relationships/hyperlink" Target="https://www.ecfr.gov/current/title-29/section-5.5" TargetMode="External"/><Relationship Id="rId3" Type="http://schemas.openxmlformats.org/officeDocument/2006/relationships/styles" Target="styles.xml"/><Relationship Id="rId12" Type="http://schemas.openxmlformats.org/officeDocument/2006/relationships/hyperlink" Target="https://www.ecfr.gov/current/title-29/section-5.5" TargetMode="External"/><Relationship Id="rId17" Type="http://schemas.openxmlformats.org/officeDocument/2006/relationships/hyperlink" Target="https://www.ecfr.gov/current/title-29/part-5" TargetMode="External"/><Relationship Id="rId25" Type="http://schemas.openxmlformats.org/officeDocument/2006/relationships/hyperlink" Target="https://www.ecfr.gov/current/title-29/part-3" TargetMode="External"/><Relationship Id="rId33" Type="http://schemas.openxmlformats.org/officeDocument/2006/relationships/hyperlink" Target="https://www.ecfr.gov/current/title-29/part-5" TargetMode="External"/><Relationship Id="rId38" Type="http://schemas.openxmlformats.org/officeDocument/2006/relationships/hyperlink" Target="https://www.ecfr.gov/current/title-29/section-5.12" TargetMode="External"/><Relationship Id="rId46" Type="http://schemas.openxmlformats.org/officeDocument/2006/relationships/hyperlink" Target="https://www.ecfr.gov/current/title-29/section-5.5" TargetMode="External"/><Relationship Id="rId20" Type="http://schemas.openxmlformats.org/officeDocument/2006/relationships/hyperlink" Target="https://www.ecfr.gov/current/title-29/section-5.5" TargetMode="External"/><Relationship Id="rId41" Type="http://schemas.openxmlformats.org/officeDocument/2006/relationships/hyperlink" Target="https://www.ecfr.gov/current/title-29/section-5.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fr.gov/current/title-29/section-5.5" TargetMode="External"/><Relationship Id="rId23" Type="http://schemas.openxmlformats.org/officeDocument/2006/relationships/hyperlink" Target="https://www.ecfr.gov/current/title-29/section-5.16" TargetMode="External"/><Relationship Id="rId28" Type="http://schemas.openxmlformats.org/officeDocument/2006/relationships/hyperlink" Target="https://www.ecfr.gov/current/title-29/section-5.5" TargetMode="External"/><Relationship Id="rId36" Type="http://schemas.openxmlformats.org/officeDocument/2006/relationships/hyperlink" Target="https://www.ecfr.gov/current/title-29/part-7" TargetMode="External"/><Relationship Id="rId49" Type="http://schemas.openxmlformats.org/officeDocument/2006/relationships/hyperlink" Target="https://www.ecfr.gov/current/title-29/section-5.5" TargetMode="External"/><Relationship Id="rId57" Type="http://schemas.openxmlformats.org/officeDocument/2006/relationships/theme" Target="theme/theme1.xml"/><Relationship Id="rId10" Type="http://schemas.openxmlformats.org/officeDocument/2006/relationships/hyperlink" Target="https://www.ecfr.gov/current/title-29/section-5.5" TargetMode="External"/><Relationship Id="rId31" Type="http://schemas.openxmlformats.org/officeDocument/2006/relationships/hyperlink" Target="https://www.ecfr.gov/current/title-29/part-1" TargetMode="External"/><Relationship Id="rId44" Type="http://schemas.openxmlformats.org/officeDocument/2006/relationships/hyperlink" Target="https://www.ecfr.gov/current/title-29/section-4.6" TargetMode="External"/><Relationship Id="rId52" Type="http://schemas.openxmlformats.org/officeDocument/2006/relationships/hyperlink" Target="https://www.ecfr.gov/current/title-29/section-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F77BB53-1572-4EC0-B31A-A18978E373E7}"/>
      </w:docPartPr>
      <w:docPartBody>
        <w:p w:rsidR="00000000" w:rsidRDefault="00394B71">
          <w:r w:rsidRPr="000F5E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71"/>
    <w:rsid w:val="0039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B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C98A-BFA8-4909-A712-DE2DB5E0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20</Pages>
  <Words>8725</Words>
  <Characters>46421</Characters>
  <Application>Microsoft Office Word</Application>
  <DocSecurity>0</DocSecurity>
  <Lines>910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54982</CharactersWithSpaces>
  <SharedDoc>false</SharedDoc>
  <HLinks>
    <vt:vector size="276" baseType="variant">
      <vt:variant>
        <vt:i4>8061026</vt:i4>
      </vt:variant>
      <vt:variant>
        <vt:i4>135</vt:i4>
      </vt:variant>
      <vt:variant>
        <vt:i4>0</vt:i4>
      </vt:variant>
      <vt:variant>
        <vt:i4>5</vt:i4>
      </vt:variant>
      <vt:variant>
        <vt:lpwstr>https://www.ecfr.gov/current/title-29/section-5.5</vt:lpwstr>
      </vt:variant>
      <vt:variant>
        <vt:lpwstr>p-5.5(b)(4)</vt:lpwstr>
      </vt:variant>
      <vt:variant>
        <vt:i4>8257634</vt:i4>
      </vt:variant>
      <vt:variant>
        <vt:i4>132</vt:i4>
      </vt:variant>
      <vt:variant>
        <vt:i4>0</vt:i4>
      </vt:variant>
      <vt:variant>
        <vt:i4>5</vt:i4>
      </vt:variant>
      <vt:variant>
        <vt:lpwstr>https://www.ecfr.gov/current/title-29/section-5.5</vt:lpwstr>
      </vt:variant>
      <vt:variant>
        <vt:lpwstr>p-5.5(b)(1)</vt:lpwstr>
      </vt:variant>
      <vt:variant>
        <vt:i4>8061026</vt:i4>
      </vt:variant>
      <vt:variant>
        <vt:i4>129</vt:i4>
      </vt:variant>
      <vt:variant>
        <vt:i4>0</vt:i4>
      </vt:variant>
      <vt:variant>
        <vt:i4>5</vt:i4>
      </vt:variant>
      <vt:variant>
        <vt:lpwstr>https://www.ecfr.gov/current/title-29/section-5.5</vt:lpwstr>
      </vt:variant>
      <vt:variant>
        <vt:lpwstr>p-5.5(b)(4)</vt:lpwstr>
      </vt:variant>
      <vt:variant>
        <vt:i4>8257634</vt:i4>
      </vt:variant>
      <vt:variant>
        <vt:i4>126</vt:i4>
      </vt:variant>
      <vt:variant>
        <vt:i4>0</vt:i4>
      </vt:variant>
      <vt:variant>
        <vt:i4>5</vt:i4>
      </vt:variant>
      <vt:variant>
        <vt:lpwstr>https://www.ecfr.gov/current/title-29/section-5.5</vt:lpwstr>
      </vt:variant>
      <vt:variant>
        <vt:lpwstr>p-5.5(b)(1)</vt:lpwstr>
      </vt:variant>
      <vt:variant>
        <vt:i4>8192098</vt:i4>
      </vt:variant>
      <vt:variant>
        <vt:i4>123</vt:i4>
      </vt:variant>
      <vt:variant>
        <vt:i4>0</vt:i4>
      </vt:variant>
      <vt:variant>
        <vt:i4>5</vt:i4>
      </vt:variant>
      <vt:variant>
        <vt:lpwstr>https://www.ecfr.gov/current/title-29/section-5.5</vt:lpwstr>
      </vt:variant>
      <vt:variant>
        <vt:lpwstr>p-5.5(b)(2)</vt:lpwstr>
      </vt:variant>
      <vt:variant>
        <vt:i4>8257634</vt:i4>
      </vt:variant>
      <vt:variant>
        <vt:i4>120</vt:i4>
      </vt:variant>
      <vt:variant>
        <vt:i4>0</vt:i4>
      </vt:variant>
      <vt:variant>
        <vt:i4>5</vt:i4>
      </vt:variant>
      <vt:variant>
        <vt:lpwstr>https://www.ecfr.gov/current/title-29/section-5.5</vt:lpwstr>
      </vt:variant>
      <vt:variant>
        <vt:lpwstr>p-5.5(b)(1)</vt:lpwstr>
      </vt:variant>
      <vt:variant>
        <vt:i4>8257634</vt:i4>
      </vt:variant>
      <vt:variant>
        <vt:i4>117</vt:i4>
      </vt:variant>
      <vt:variant>
        <vt:i4>0</vt:i4>
      </vt:variant>
      <vt:variant>
        <vt:i4>5</vt:i4>
      </vt:variant>
      <vt:variant>
        <vt:lpwstr>https://www.ecfr.gov/current/title-29/section-5.5</vt:lpwstr>
      </vt:variant>
      <vt:variant>
        <vt:lpwstr>p-5.5(b)(1)</vt:lpwstr>
      </vt:variant>
      <vt:variant>
        <vt:i4>8257634</vt:i4>
      </vt:variant>
      <vt:variant>
        <vt:i4>114</vt:i4>
      </vt:variant>
      <vt:variant>
        <vt:i4>0</vt:i4>
      </vt:variant>
      <vt:variant>
        <vt:i4>5</vt:i4>
      </vt:variant>
      <vt:variant>
        <vt:lpwstr>https://www.ecfr.gov/current/title-29/section-5.5</vt:lpwstr>
      </vt:variant>
      <vt:variant>
        <vt:lpwstr>p-5.5(b)(1)</vt:lpwstr>
      </vt:variant>
      <vt:variant>
        <vt:i4>1114197</vt:i4>
      </vt:variant>
      <vt:variant>
        <vt:i4>111</vt:i4>
      </vt:variant>
      <vt:variant>
        <vt:i4>0</vt:i4>
      </vt:variant>
      <vt:variant>
        <vt:i4>5</vt:i4>
      </vt:variant>
      <vt:variant>
        <vt:lpwstr>https://www.ecfr.gov/current/title-29/part-4</vt:lpwstr>
      </vt:variant>
      <vt:variant>
        <vt:lpwstr/>
      </vt:variant>
      <vt:variant>
        <vt:i4>5046361</vt:i4>
      </vt:variant>
      <vt:variant>
        <vt:i4>108</vt:i4>
      </vt:variant>
      <vt:variant>
        <vt:i4>0</vt:i4>
      </vt:variant>
      <vt:variant>
        <vt:i4>5</vt:i4>
      </vt:variant>
      <vt:variant>
        <vt:lpwstr>https://www.ecfr.gov/current/title-29/section-4.6</vt:lpwstr>
      </vt:variant>
      <vt:variant>
        <vt:lpwstr/>
      </vt:variant>
      <vt:variant>
        <vt:i4>8061026</vt:i4>
      </vt:variant>
      <vt:variant>
        <vt:i4>105</vt:i4>
      </vt:variant>
      <vt:variant>
        <vt:i4>0</vt:i4>
      </vt:variant>
      <vt:variant>
        <vt:i4>5</vt:i4>
      </vt:variant>
      <vt:variant>
        <vt:lpwstr>https://www.ecfr.gov/current/title-29/section-5.5</vt:lpwstr>
      </vt:variant>
      <vt:variant>
        <vt:lpwstr>p-5.5(b)(4)</vt:lpwstr>
      </vt:variant>
      <vt:variant>
        <vt:i4>8126562</vt:i4>
      </vt:variant>
      <vt:variant>
        <vt:i4>102</vt:i4>
      </vt:variant>
      <vt:variant>
        <vt:i4>0</vt:i4>
      </vt:variant>
      <vt:variant>
        <vt:i4>5</vt:i4>
      </vt:variant>
      <vt:variant>
        <vt:lpwstr>https://www.ecfr.gov/current/title-29/section-5.5</vt:lpwstr>
      </vt:variant>
      <vt:variant>
        <vt:lpwstr>p-5.5(b)(3)</vt:lpwstr>
      </vt:variant>
      <vt:variant>
        <vt:i4>8192098</vt:i4>
      </vt:variant>
      <vt:variant>
        <vt:i4>99</vt:i4>
      </vt:variant>
      <vt:variant>
        <vt:i4>0</vt:i4>
      </vt:variant>
      <vt:variant>
        <vt:i4>5</vt:i4>
      </vt:variant>
      <vt:variant>
        <vt:lpwstr>https://www.ecfr.gov/current/title-29/section-5.5</vt:lpwstr>
      </vt:variant>
      <vt:variant>
        <vt:lpwstr>p-5.5(b)(2)</vt:lpwstr>
      </vt:variant>
      <vt:variant>
        <vt:i4>8257634</vt:i4>
      </vt:variant>
      <vt:variant>
        <vt:i4>96</vt:i4>
      </vt:variant>
      <vt:variant>
        <vt:i4>0</vt:i4>
      </vt:variant>
      <vt:variant>
        <vt:i4>5</vt:i4>
      </vt:variant>
      <vt:variant>
        <vt:lpwstr>https://www.ecfr.gov/current/title-29/section-5.5</vt:lpwstr>
      </vt:variant>
      <vt:variant>
        <vt:lpwstr>p-5.5(b)(1)</vt:lpwstr>
      </vt:variant>
      <vt:variant>
        <vt:i4>2097211</vt:i4>
      </vt:variant>
      <vt:variant>
        <vt:i4>93</vt:i4>
      </vt:variant>
      <vt:variant>
        <vt:i4>0</vt:i4>
      </vt:variant>
      <vt:variant>
        <vt:i4>5</vt:i4>
      </vt:variant>
      <vt:variant>
        <vt:lpwstr>https://www.govinfo.gov/link/uscode/18/1001</vt:lpwstr>
      </vt:variant>
      <vt:variant>
        <vt:lpwstr/>
      </vt:variant>
      <vt:variant>
        <vt:i4>3014701</vt:i4>
      </vt:variant>
      <vt:variant>
        <vt:i4>90</vt:i4>
      </vt:variant>
      <vt:variant>
        <vt:i4>0</vt:i4>
      </vt:variant>
      <vt:variant>
        <vt:i4>5</vt:i4>
      </vt:variant>
      <vt:variant>
        <vt:lpwstr>https://www.ecfr.gov/current/title-29/section-5.12</vt:lpwstr>
      </vt:variant>
      <vt:variant>
        <vt:lpwstr>p-5.12(a)(1)</vt:lpwstr>
      </vt:variant>
      <vt:variant>
        <vt:i4>3014701</vt:i4>
      </vt:variant>
      <vt:variant>
        <vt:i4>87</vt:i4>
      </vt:variant>
      <vt:variant>
        <vt:i4>0</vt:i4>
      </vt:variant>
      <vt:variant>
        <vt:i4>5</vt:i4>
      </vt:variant>
      <vt:variant>
        <vt:lpwstr>https://www.ecfr.gov/current/title-29/section-5.12</vt:lpwstr>
      </vt:variant>
      <vt:variant>
        <vt:lpwstr>p-5.12(a)(1)</vt:lpwstr>
      </vt:variant>
      <vt:variant>
        <vt:i4>1179733</vt:i4>
      </vt:variant>
      <vt:variant>
        <vt:i4>84</vt:i4>
      </vt:variant>
      <vt:variant>
        <vt:i4>0</vt:i4>
      </vt:variant>
      <vt:variant>
        <vt:i4>5</vt:i4>
      </vt:variant>
      <vt:variant>
        <vt:lpwstr>https://www.ecfr.gov/current/title-29/part-7</vt:lpwstr>
      </vt:variant>
      <vt:variant>
        <vt:lpwstr/>
      </vt:variant>
      <vt:variant>
        <vt:i4>1245269</vt:i4>
      </vt:variant>
      <vt:variant>
        <vt:i4>81</vt:i4>
      </vt:variant>
      <vt:variant>
        <vt:i4>0</vt:i4>
      </vt:variant>
      <vt:variant>
        <vt:i4>5</vt:i4>
      </vt:variant>
      <vt:variant>
        <vt:lpwstr>https://www.ecfr.gov/current/title-29/part-6</vt:lpwstr>
      </vt:variant>
      <vt:variant>
        <vt:lpwstr/>
      </vt:variant>
      <vt:variant>
        <vt:i4>1048661</vt:i4>
      </vt:variant>
      <vt:variant>
        <vt:i4>78</vt:i4>
      </vt:variant>
      <vt:variant>
        <vt:i4>0</vt:i4>
      </vt:variant>
      <vt:variant>
        <vt:i4>5</vt:i4>
      </vt:variant>
      <vt:variant>
        <vt:lpwstr>https://www.ecfr.gov/current/title-29/part-5</vt:lpwstr>
      </vt:variant>
      <vt:variant>
        <vt:lpwstr/>
      </vt:variant>
      <vt:variant>
        <vt:i4>1048661</vt:i4>
      </vt:variant>
      <vt:variant>
        <vt:i4>75</vt:i4>
      </vt:variant>
      <vt:variant>
        <vt:i4>0</vt:i4>
      </vt:variant>
      <vt:variant>
        <vt:i4>5</vt:i4>
      </vt:variant>
      <vt:variant>
        <vt:lpwstr>https://www.ecfr.gov/current/title-29/part-5</vt:lpwstr>
      </vt:variant>
      <vt:variant>
        <vt:lpwstr/>
      </vt:variant>
      <vt:variant>
        <vt:i4>1441877</vt:i4>
      </vt:variant>
      <vt:variant>
        <vt:i4>72</vt:i4>
      </vt:variant>
      <vt:variant>
        <vt:i4>0</vt:i4>
      </vt:variant>
      <vt:variant>
        <vt:i4>5</vt:i4>
      </vt:variant>
      <vt:variant>
        <vt:lpwstr>https://www.ecfr.gov/current/title-29/part-3</vt:lpwstr>
      </vt:variant>
      <vt:variant>
        <vt:lpwstr/>
      </vt:variant>
      <vt:variant>
        <vt:i4>1310805</vt:i4>
      </vt:variant>
      <vt:variant>
        <vt:i4>69</vt:i4>
      </vt:variant>
      <vt:variant>
        <vt:i4>0</vt:i4>
      </vt:variant>
      <vt:variant>
        <vt:i4>5</vt:i4>
      </vt:variant>
      <vt:variant>
        <vt:lpwstr>https://www.ecfr.gov/current/title-29/part-1</vt:lpwstr>
      </vt:variant>
      <vt:variant>
        <vt:lpwstr/>
      </vt:variant>
      <vt:variant>
        <vt:i4>8323177</vt:i4>
      </vt:variant>
      <vt:variant>
        <vt:i4>66</vt:i4>
      </vt:variant>
      <vt:variant>
        <vt:i4>0</vt:i4>
      </vt:variant>
      <vt:variant>
        <vt:i4>5</vt:i4>
      </vt:variant>
      <vt:variant>
        <vt:lpwstr>https://www.ecfr.gov/current/title-29/section-5.12</vt:lpwstr>
      </vt:variant>
      <vt:variant>
        <vt:lpwstr/>
      </vt:variant>
      <vt:variant>
        <vt:i4>5046360</vt:i4>
      </vt:variant>
      <vt:variant>
        <vt:i4>63</vt:i4>
      </vt:variant>
      <vt:variant>
        <vt:i4>0</vt:i4>
      </vt:variant>
      <vt:variant>
        <vt:i4>5</vt:i4>
      </vt:variant>
      <vt:variant>
        <vt:lpwstr>https://www.ecfr.gov/current/title-29/section-5.5</vt:lpwstr>
      </vt:variant>
      <vt:variant>
        <vt:lpwstr/>
      </vt:variant>
      <vt:variant>
        <vt:i4>5046360</vt:i4>
      </vt:variant>
      <vt:variant>
        <vt:i4>60</vt:i4>
      </vt:variant>
      <vt:variant>
        <vt:i4>0</vt:i4>
      </vt:variant>
      <vt:variant>
        <vt:i4>5</vt:i4>
      </vt:variant>
      <vt:variant>
        <vt:lpwstr>https://www.ecfr.gov/current/title-29/section-5.5</vt:lpwstr>
      </vt:variant>
      <vt:variant>
        <vt:lpwstr/>
      </vt:variant>
      <vt:variant>
        <vt:i4>5701713</vt:i4>
      </vt:variant>
      <vt:variant>
        <vt:i4>57</vt:i4>
      </vt:variant>
      <vt:variant>
        <vt:i4>0</vt:i4>
      </vt:variant>
      <vt:variant>
        <vt:i4>5</vt:i4>
      </vt:variant>
      <vt:variant>
        <vt:lpwstr>https://www.ecfr.gov/current/title-29/section-5.5</vt:lpwstr>
      </vt:variant>
      <vt:variant>
        <vt:lpwstr>p-5.5(a)(10)</vt:lpwstr>
      </vt:variant>
      <vt:variant>
        <vt:i4>8257633</vt:i4>
      </vt:variant>
      <vt:variant>
        <vt:i4>54</vt:i4>
      </vt:variant>
      <vt:variant>
        <vt:i4>0</vt:i4>
      </vt:variant>
      <vt:variant>
        <vt:i4>5</vt:i4>
      </vt:variant>
      <vt:variant>
        <vt:lpwstr>https://www.ecfr.gov/current/title-29/section-5.5</vt:lpwstr>
      </vt:variant>
      <vt:variant>
        <vt:lpwstr>p-5.5(a)(1)</vt:lpwstr>
      </vt:variant>
      <vt:variant>
        <vt:i4>1441877</vt:i4>
      </vt:variant>
      <vt:variant>
        <vt:i4>51</vt:i4>
      </vt:variant>
      <vt:variant>
        <vt:i4>0</vt:i4>
      </vt:variant>
      <vt:variant>
        <vt:i4>5</vt:i4>
      </vt:variant>
      <vt:variant>
        <vt:lpwstr>https://www.ecfr.gov/current/title-29/part-3</vt:lpwstr>
      </vt:variant>
      <vt:variant>
        <vt:lpwstr/>
      </vt:variant>
      <vt:variant>
        <vt:i4>1441877</vt:i4>
      </vt:variant>
      <vt:variant>
        <vt:i4>48</vt:i4>
      </vt:variant>
      <vt:variant>
        <vt:i4>0</vt:i4>
      </vt:variant>
      <vt:variant>
        <vt:i4>5</vt:i4>
      </vt:variant>
      <vt:variant>
        <vt:lpwstr>https://www.ecfr.gov/current/title-29/part-30</vt:lpwstr>
      </vt:variant>
      <vt:variant>
        <vt:lpwstr/>
      </vt:variant>
      <vt:variant>
        <vt:i4>8061033</vt:i4>
      </vt:variant>
      <vt:variant>
        <vt:i4>45</vt:i4>
      </vt:variant>
      <vt:variant>
        <vt:i4>0</vt:i4>
      </vt:variant>
      <vt:variant>
        <vt:i4>5</vt:i4>
      </vt:variant>
      <vt:variant>
        <vt:lpwstr>https://www.ecfr.gov/current/title-29/section-5.16</vt:lpwstr>
      </vt:variant>
      <vt:variant>
        <vt:lpwstr/>
      </vt:variant>
      <vt:variant>
        <vt:i4>8323177</vt:i4>
      </vt:variant>
      <vt:variant>
        <vt:i4>42</vt:i4>
      </vt:variant>
      <vt:variant>
        <vt:i4>0</vt:i4>
      </vt:variant>
      <vt:variant>
        <vt:i4>5</vt:i4>
      </vt:variant>
      <vt:variant>
        <vt:lpwstr>https://www.ecfr.gov/current/title-29/section-5.12</vt:lpwstr>
      </vt:variant>
      <vt:variant>
        <vt:lpwstr/>
      </vt:variant>
      <vt:variant>
        <vt:i4>8192033</vt:i4>
      </vt:variant>
      <vt:variant>
        <vt:i4>39</vt:i4>
      </vt:variant>
      <vt:variant>
        <vt:i4>0</vt:i4>
      </vt:variant>
      <vt:variant>
        <vt:i4>5</vt:i4>
      </vt:variant>
      <vt:variant>
        <vt:lpwstr>https://www.ecfr.gov/current/title-29/section-5.5</vt:lpwstr>
      </vt:variant>
      <vt:variant>
        <vt:lpwstr>p-5.5(a)(3)(i)</vt:lpwstr>
      </vt:variant>
      <vt:variant>
        <vt:i4>3932266</vt:i4>
      </vt:variant>
      <vt:variant>
        <vt:i4>36</vt:i4>
      </vt:variant>
      <vt:variant>
        <vt:i4>0</vt:i4>
      </vt:variant>
      <vt:variant>
        <vt:i4>5</vt:i4>
      </vt:variant>
      <vt:variant>
        <vt:lpwstr>https://www.ecfr.gov/current/title-29/section-5.5</vt:lpwstr>
      </vt:variant>
      <vt:variant>
        <vt:lpwstr>p-5.5(a)(3)(ii)(B)</vt:lpwstr>
      </vt:variant>
      <vt:variant>
        <vt:i4>1441877</vt:i4>
      </vt:variant>
      <vt:variant>
        <vt:i4>33</vt:i4>
      </vt:variant>
      <vt:variant>
        <vt:i4>0</vt:i4>
      </vt:variant>
      <vt:variant>
        <vt:i4>5</vt:i4>
      </vt:variant>
      <vt:variant>
        <vt:lpwstr>https://www.ecfr.gov/current/title-29/part-3</vt:lpwstr>
      </vt:variant>
      <vt:variant>
        <vt:lpwstr/>
      </vt:variant>
      <vt:variant>
        <vt:i4>1048661</vt:i4>
      </vt:variant>
      <vt:variant>
        <vt:i4>30</vt:i4>
      </vt:variant>
      <vt:variant>
        <vt:i4>0</vt:i4>
      </vt:variant>
      <vt:variant>
        <vt:i4>5</vt:i4>
      </vt:variant>
      <vt:variant>
        <vt:lpwstr>https://www.ecfr.gov/current/title-29/part-5</vt:lpwstr>
      </vt:variant>
      <vt:variant>
        <vt:lpwstr/>
      </vt:variant>
      <vt:variant>
        <vt:i4>1048661</vt:i4>
      </vt:variant>
      <vt:variant>
        <vt:i4>27</vt:i4>
      </vt:variant>
      <vt:variant>
        <vt:i4>0</vt:i4>
      </vt:variant>
      <vt:variant>
        <vt:i4>5</vt:i4>
      </vt:variant>
      <vt:variant>
        <vt:lpwstr>https://www.ecfr.gov/current/title-29/part-5</vt:lpwstr>
      </vt:variant>
      <vt:variant>
        <vt:lpwstr/>
      </vt:variant>
      <vt:variant>
        <vt:i4>7405627</vt:i4>
      </vt:variant>
      <vt:variant>
        <vt:i4>24</vt:i4>
      </vt:variant>
      <vt:variant>
        <vt:i4>0</vt:i4>
      </vt:variant>
      <vt:variant>
        <vt:i4>5</vt:i4>
      </vt:variant>
      <vt:variant>
        <vt:lpwstr>http://www.dol.gov/esa/whd/forms/wh347instr.htm</vt:lpwstr>
      </vt:variant>
      <vt:variant>
        <vt:lpwstr/>
      </vt:variant>
      <vt:variant>
        <vt:i4>8192033</vt:i4>
      </vt:variant>
      <vt:variant>
        <vt:i4>21</vt:i4>
      </vt:variant>
      <vt:variant>
        <vt:i4>0</vt:i4>
      </vt:variant>
      <vt:variant>
        <vt:i4>5</vt:i4>
      </vt:variant>
      <vt:variant>
        <vt:lpwstr>https://www.ecfr.gov/current/title-29/section-5.5</vt:lpwstr>
      </vt:variant>
      <vt:variant>
        <vt:lpwstr>p-5.5(a)(3)(i)</vt:lpwstr>
      </vt:variant>
      <vt:variant>
        <vt:i4>2097185</vt:i4>
      </vt:variant>
      <vt:variant>
        <vt:i4>18</vt:i4>
      </vt:variant>
      <vt:variant>
        <vt:i4>0</vt:i4>
      </vt:variant>
      <vt:variant>
        <vt:i4>5</vt:i4>
      </vt:variant>
      <vt:variant>
        <vt:lpwstr>https://www.ecfr.gov/current/title-29/section-5.5</vt:lpwstr>
      </vt:variant>
      <vt:variant>
        <vt:lpwstr>p-5.5(a)(1)(iv)</vt:lpwstr>
      </vt:variant>
      <vt:variant>
        <vt:i4>4063339</vt:i4>
      </vt:variant>
      <vt:variant>
        <vt:i4>15</vt:i4>
      </vt:variant>
      <vt:variant>
        <vt:i4>0</vt:i4>
      </vt:variant>
      <vt:variant>
        <vt:i4>5</vt:i4>
      </vt:variant>
      <vt:variant>
        <vt:lpwstr>https://www.ecfr.gov/current/title-29/section-5.5</vt:lpwstr>
      </vt:variant>
      <vt:variant>
        <vt:lpwstr>p-5.5(a)(1)(ii)(C)</vt:lpwstr>
      </vt:variant>
      <vt:variant>
        <vt:i4>4063338</vt:i4>
      </vt:variant>
      <vt:variant>
        <vt:i4>12</vt:i4>
      </vt:variant>
      <vt:variant>
        <vt:i4>0</vt:i4>
      </vt:variant>
      <vt:variant>
        <vt:i4>5</vt:i4>
      </vt:variant>
      <vt:variant>
        <vt:lpwstr>https://www.ecfr.gov/current/title-29/section-5.5</vt:lpwstr>
      </vt:variant>
      <vt:variant>
        <vt:lpwstr>p-5.5(a)(1)(ii)(B)</vt:lpwstr>
      </vt:variant>
      <vt:variant>
        <vt:i4>4128801</vt:i4>
      </vt:variant>
      <vt:variant>
        <vt:i4>9</vt:i4>
      </vt:variant>
      <vt:variant>
        <vt:i4>0</vt:i4>
      </vt:variant>
      <vt:variant>
        <vt:i4>5</vt:i4>
      </vt:variant>
      <vt:variant>
        <vt:lpwstr>https://www.ecfr.gov/current/title-29/section-5.5</vt:lpwstr>
      </vt:variant>
      <vt:variant>
        <vt:lpwstr>p-5.5(a)(1)(ii)</vt:lpwstr>
      </vt:variant>
      <vt:variant>
        <vt:i4>8061025</vt:i4>
      </vt:variant>
      <vt:variant>
        <vt:i4>6</vt:i4>
      </vt:variant>
      <vt:variant>
        <vt:i4>0</vt:i4>
      </vt:variant>
      <vt:variant>
        <vt:i4>5</vt:i4>
      </vt:variant>
      <vt:variant>
        <vt:lpwstr>https://www.ecfr.gov/current/title-29/section-5.5</vt:lpwstr>
      </vt:variant>
      <vt:variant>
        <vt:lpwstr>p-5.5(a)(4)</vt:lpwstr>
      </vt:variant>
      <vt:variant>
        <vt:i4>2097185</vt:i4>
      </vt:variant>
      <vt:variant>
        <vt:i4>3</vt:i4>
      </vt:variant>
      <vt:variant>
        <vt:i4>0</vt:i4>
      </vt:variant>
      <vt:variant>
        <vt:i4>5</vt:i4>
      </vt:variant>
      <vt:variant>
        <vt:lpwstr>https://www.ecfr.gov/current/title-29/section-5.5</vt:lpwstr>
      </vt:variant>
      <vt:variant>
        <vt:lpwstr>p-5.5(a)(1)(iv)</vt:lpwstr>
      </vt:variant>
      <vt:variant>
        <vt:i4>1441877</vt:i4>
      </vt:variant>
      <vt:variant>
        <vt:i4>0</vt:i4>
      </vt:variant>
      <vt:variant>
        <vt:i4>0</vt:i4>
      </vt:variant>
      <vt:variant>
        <vt:i4>5</vt:i4>
      </vt:variant>
      <vt:variant>
        <vt:lpwstr>https://www.ecfr.gov/current/title-29/part-3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Burger</dc:creator>
  <cp:keywords/>
  <dc:description/>
  <cp:lastModifiedBy>Ana Arias-Gonzales</cp:lastModifiedBy>
  <cp:revision>21</cp:revision>
  <cp:lastPrinted>2023-08-29T23:32:00Z</cp:lastPrinted>
  <dcterms:created xsi:type="dcterms:W3CDTF">2023-08-28T23:55:00Z</dcterms:created>
  <dcterms:modified xsi:type="dcterms:W3CDTF">2023-09-01T16:54:00Z</dcterms:modified>
</cp:coreProperties>
</file>