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A8" w:rsidRPr="00692019" w:rsidRDefault="00194023">
      <w:pPr>
        <w:widowControl/>
        <w:jc w:val="center"/>
        <w:rPr>
          <w:b/>
          <w:bCs/>
          <w:sz w:val="24"/>
          <w:szCs w:val="24"/>
        </w:rPr>
      </w:pPr>
      <w:r w:rsidRPr="00692019">
        <w:rPr>
          <w:sz w:val="24"/>
          <w:szCs w:val="24"/>
          <w:lang w:val="en-CA"/>
        </w:rPr>
        <w:fldChar w:fldCharType="begin"/>
      </w:r>
      <w:r w:rsidR="00B235A8" w:rsidRPr="00692019">
        <w:rPr>
          <w:sz w:val="24"/>
          <w:szCs w:val="24"/>
          <w:lang w:val="en-CA"/>
        </w:rPr>
        <w:instrText xml:space="preserve"> SEQ CHAPTER \h \r 1</w:instrText>
      </w:r>
      <w:r w:rsidRPr="00692019">
        <w:rPr>
          <w:sz w:val="24"/>
          <w:szCs w:val="24"/>
          <w:lang w:val="en-CA"/>
        </w:rPr>
        <w:fldChar w:fldCharType="end"/>
      </w:r>
      <w:r w:rsidR="00B235A8" w:rsidRPr="00692019">
        <w:rPr>
          <w:b/>
          <w:bCs/>
          <w:sz w:val="24"/>
          <w:szCs w:val="24"/>
        </w:rPr>
        <w:t>BEFORE THE GOVERNING BOARD OF THE</w:t>
      </w:r>
    </w:p>
    <w:p w:rsidR="00B235A8" w:rsidRPr="00692019" w:rsidRDefault="00C264F2" w:rsidP="004A23E2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 </w:t>
      </w:r>
      <w:r w:rsidR="00B235A8" w:rsidRPr="00692019">
        <w:rPr>
          <w:b/>
          <w:bCs/>
          <w:sz w:val="24"/>
          <w:szCs w:val="24"/>
        </w:rPr>
        <w:t>DISTRICT</w:t>
      </w:r>
      <w:r w:rsidR="00BD70AB">
        <w:rPr>
          <w:b/>
          <w:bCs/>
          <w:sz w:val="24"/>
          <w:szCs w:val="24"/>
        </w:rPr>
        <w:t xml:space="preserve"> OF </w:t>
      </w:r>
      <w:r>
        <w:rPr>
          <w:b/>
          <w:bCs/>
          <w:sz w:val="24"/>
          <w:szCs w:val="24"/>
        </w:rPr>
        <w:t>__________</w:t>
      </w:r>
      <w:r w:rsidR="00BD70AB">
        <w:rPr>
          <w:b/>
          <w:bCs/>
          <w:sz w:val="24"/>
          <w:szCs w:val="24"/>
        </w:rPr>
        <w:t xml:space="preserve"> COUNTY</w:t>
      </w:r>
    </w:p>
    <w:p w:rsidR="00B235A8" w:rsidRPr="00E62BD9" w:rsidRDefault="00B235A8">
      <w:pPr>
        <w:widowControl/>
        <w:jc w:val="center"/>
        <w:rPr>
          <w:b/>
          <w:bCs/>
          <w:sz w:val="22"/>
          <w:szCs w:val="22"/>
        </w:rPr>
      </w:pPr>
    </w:p>
    <w:p w:rsidR="00B235A8" w:rsidRDefault="00B235A8" w:rsidP="00B235A8">
      <w:pPr>
        <w:widowControl/>
        <w:rPr>
          <w:b/>
          <w:bCs/>
          <w:sz w:val="22"/>
          <w:szCs w:val="22"/>
        </w:rPr>
      </w:pPr>
    </w:p>
    <w:p w:rsidR="0095226E" w:rsidRPr="00E62BD9" w:rsidRDefault="0095226E" w:rsidP="00B235A8">
      <w:pPr>
        <w:widowControl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77BB6" w:rsidRPr="000E4C35" w:rsidTr="00D41BDB">
        <w:tc>
          <w:tcPr>
            <w:tcW w:w="4788" w:type="dxa"/>
            <w:tcBorders>
              <w:top w:val="single" w:sz="4" w:space="0" w:color="FFFFFF"/>
              <w:left w:val="single" w:sz="4" w:space="0" w:color="FFFFFF"/>
            </w:tcBorders>
          </w:tcPr>
          <w:p w:rsidR="00D41BDB" w:rsidRPr="000E4C35" w:rsidRDefault="00D41BDB" w:rsidP="0095226E">
            <w:pPr>
              <w:pStyle w:val="Style"/>
              <w:rPr>
                <w:rFonts w:ascii="Arial" w:hAnsi="Arial" w:cs="Arial"/>
              </w:rPr>
            </w:pPr>
            <w:r w:rsidRPr="000E4C35">
              <w:rPr>
                <w:rFonts w:ascii="Arial" w:hAnsi="Arial" w:cs="Arial"/>
                <w:w w:val="105"/>
              </w:rPr>
              <w:t xml:space="preserve">In the Matter of </w:t>
            </w:r>
            <w:r w:rsidR="001D0F33" w:rsidRPr="000E4C35">
              <w:rPr>
                <w:rFonts w:ascii="Arial" w:hAnsi="Arial" w:cs="Arial"/>
                <w:w w:val="105"/>
              </w:rPr>
              <w:t xml:space="preserve">the </w:t>
            </w:r>
            <w:r w:rsidR="00077BB6">
              <w:rPr>
                <w:rFonts w:ascii="Arial" w:hAnsi="Arial" w:cs="Arial"/>
                <w:w w:val="105"/>
              </w:rPr>
              <w:t>Reopening of Schools for In-Person Instruction</w:t>
            </w:r>
          </w:p>
        </w:tc>
        <w:tc>
          <w:tcPr>
            <w:tcW w:w="478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BDB" w:rsidRPr="000E4C35" w:rsidRDefault="00D41BDB" w:rsidP="00D41BDB">
            <w:pPr>
              <w:pStyle w:val="Style"/>
              <w:ind w:left="252"/>
              <w:rPr>
                <w:rFonts w:ascii="Arial" w:hAnsi="Arial" w:cs="Arial"/>
                <w:w w:val="105"/>
              </w:rPr>
            </w:pPr>
            <w:r w:rsidRPr="000E4C35">
              <w:rPr>
                <w:rFonts w:ascii="Arial" w:hAnsi="Arial" w:cs="Arial"/>
                <w:w w:val="105"/>
              </w:rPr>
              <w:t>RESOLUTION NO. _____</w:t>
            </w:r>
          </w:p>
          <w:p w:rsidR="00D41BDB" w:rsidRPr="000E4C35" w:rsidRDefault="00D41BDB" w:rsidP="00D41BDB">
            <w:pPr>
              <w:pStyle w:val="Style"/>
              <w:ind w:left="252"/>
              <w:rPr>
                <w:rFonts w:ascii="Arial" w:hAnsi="Arial" w:cs="Arial"/>
                <w:w w:val="105"/>
              </w:rPr>
            </w:pPr>
          </w:p>
          <w:p w:rsidR="00431CF2" w:rsidRPr="00AA44B3" w:rsidRDefault="00D41BDB" w:rsidP="000309C5">
            <w:pPr>
              <w:pStyle w:val="Style"/>
              <w:ind w:left="252"/>
              <w:rPr>
                <w:rFonts w:ascii="Arial" w:hAnsi="Arial" w:cs="Arial"/>
                <w:w w:val="105"/>
              </w:rPr>
            </w:pPr>
            <w:r w:rsidRPr="00AA44B3">
              <w:rPr>
                <w:rFonts w:ascii="Arial" w:hAnsi="Arial" w:cs="Arial"/>
                <w:w w:val="105"/>
              </w:rPr>
              <w:t>A Resolution by the Governing Board</w:t>
            </w:r>
          </w:p>
          <w:p w:rsidR="00077626" w:rsidRPr="000E4C35" w:rsidRDefault="00077BB6" w:rsidP="00077BB6">
            <w:pPr>
              <w:pStyle w:val="Style"/>
              <w:ind w:left="252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 xml:space="preserve">Declaring Schools </w:t>
            </w:r>
            <w:r w:rsidR="0095226E">
              <w:rPr>
                <w:rFonts w:ascii="Arial" w:hAnsi="Arial" w:cs="Arial"/>
                <w:w w:val="105"/>
              </w:rPr>
              <w:t>Open for I</w:t>
            </w:r>
            <w:r>
              <w:rPr>
                <w:rFonts w:ascii="Arial" w:hAnsi="Arial" w:cs="Arial"/>
                <w:w w:val="105"/>
              </w:rPr>
              <w:t>n-Person Instruction</w:t>
            </w:r>
          </w:p>
        </w:tc>
      </w:tr>
    </w:tbl>
    <w:p w:rsidR="00D41BDB" w:rsidRPr="000E4C35" w:rsidRDefault="00D41BDB" w:rsidP="00D41BDB">
      <w:pPr>
        <w:pStyle w:val="Style"/>
        <w:rPr>
          <w:rFonts w:ascii="Arial" w:hAnsi="Arial" w:cs="Arial"/>
          <w:w w:val="105"/>
        </w:rPr>
      </w:pPr>
    </w:p>
    <w:p w:rsidR="00B235A8" w:rsidRPr="000E4C35" w:rsidRDefault="00B235A8">
      <w:pPr>
        <w:widowControl/>
        <w:jc w:val="center"/>
        <w:rPr>
          <w:b/>
          <w:bCs/>
          <w:smallCaps/>
          <w:sz w:val="24"/>
          <w:szCs w:val="24"/>
        </w:rPr>
      </w:pPr>
      <w:r w:rsidRPr="000E4C35">
        <w:rPr>
          <w:b/>
          <w:bCs/>
          <w:smallCaps/>
          <w:sz w:val="24"/>
          <w:szCs w:val="24"/>
        </w:rPr>
        <w:t>RECITALS</w:t>
      </w:r>
    </w:p>
    <w:p w:rsidR="00B235A8" w:rsidRPr="000E4C35" w:rsidRDefault="00B235A8" w:rsidP="00CA7D6C">
      <w:pPr>
        <w:widowControl/>
        <w:jc w:val="both"/>
        <w:rPr>
          <w:sz w:val="24"/>
          <w:szCs w:val="24"/>
        </w:rPr>
      </w:pPr>
    </w:p>
    <w:p w:rsidR="00B235A8" w:rsidRPr="000E4C35" w:rsidRDefault="00B235A8" w:rsidP="00CA7D6C">
      <w:pPr>
        <w:widowControl/>
        <w:jc w:val="both"/>
        <w:rPr>
          <w:sz w:val="24"/>
          <w:szCs w:val="24"/>
        </w:rPr>
      </w:pPr>
      <w:r w:rsidRPr="000E4C35">
        <w:rPr>
          <w:sz w:val="24"/>
          <w:szCs w:val="24"/>
        </w:rPr>
        <w:t>1.</w:t>
      </w:r>
      <w:r w:rsidRPr="000E4C35">
        <w:rPr>
          <w:sz w:val="24"/>
          <w:szCs w:val="24"/>
        </w:rPr>
        <w:tab/>
      </w:r>
      <w:r w:rsidR="00077BB6" w:rsidRPr="00066109">
        <w:rPr>
          <w:sz w:val="24"/>
          <w:szCs w:val="24"/>
        </w:rPr>
        <w:t xml:space="preserve">Senate Bill 98 </w:t>
      </w:r>
      <w:r w:rsidR="00453E9D" w:rsidRPr="00066109">
        <w:rPr>
          <w:sz w:val="24"/>
          <w:szCs w:val="24"/>
        </w:rPr>
        <w:t xml:space="preserve">was enacted as a result of the COVID-19 pandemic and, among other items addressed, it </w:t>
      </w:r>
      <w:r w:rsidR="00661F15" w:rsidRPr="00066109">
        <w:rPr>
          <w:sz w:val="24"/>
          <w:szCs w:val="24"/>
        </w:rPr>
        <w:t xml:space="preserve">added section 43504 to the California Education Code. Section 43504(b) </w:t>
      </w:r>
      <w:r w:rsidR="00077BB6" w:rsidRPr="00066109">
        <w:rPr>
          <w:sz w:val="24"/>
          <w:szCs w:val="24"/>
        </w:rPr>
        <w:t xml:space="preserve">calls for schools </w:t>
      </w:r>
      <w:r w:rsidR="00661F15" w:rsidRPr="00066109">
        <w:rPr>
          <w:sz w:val="24"/>
          <w:szCs w:val="24"/>
        </w:rPr>
        <w:t>to “offer in-person instruction to the greatest extent possible</w:t>
      </w:r>
      <w:r w:rsidR="0095226E">
        <w:rPr>
          <w:sz w:val="24"/>
          <w:szCs w:val="24"/>
        </w:rPr>
        <w:t>;</w:t>
      </w:r>
      <w:r w:rsidR="00661F15" w:rsidRPr="00066109">
        <w:rPr>
          <w:sz w:val="24"/>
          <w:szCs w:val="24"/>
        </w:rPr>
        <w:t>”</w:t>
      </w:r>
      <w:r w:rsidRPr="00066109">
        <w:rPr>
          <w:sz w:val="24"/>
          <w:szCs w:val="24"/>
        </w:rPr>
        <w:t xml:space="preserve"> and</w:t>
      </w:r>
    </w:p>
    <w:p w:rsidR="00B235A8" w:rsidRPr="000E4C35" w:rsidRDefault="00B235A8" w:rsidP="00CA7D6C">
      <w:pPr>
        <w:widowControl/>
        <w:jc w:val="both"/>
        <w:rPr>
          <w:sz w:val="24"/>
          <w:szCs w:val="24"/>
        </w:rPr>
      </w:pPr>
    </w:p>
    <w:p w:rsidR="00077BB6" w:rsidRDefault="00B235A8" w:rsidP="00CA7D6C">
      <w:pPr>
        <w:widowControl/>
        <w:jc w:val="both"/>
        <w:rPr>
          <w:sz w:val="24"/>
          <w:szCs w:val="24"/>
        </w:rPr>
      </w:pPr>
      <w:r w:rsidRPr="000E4C35">
        <w:rPr>
          <w:sz w:val="24"/>
          <w:szCs w:val="24"/>
        </w:rPr>
        <w:t>2.</w:t>
      </w:r>
      <w:r w:rsidRPr="000E4C35">
        <w:rPr>
          <w:sz w:val="24"/>
          <w:szCs w:val="24"/>
        </w:rPr>
        <w:tab/>
      </w:r>
      <w:r w:rsidR="00077BB6" w:rsidRPr="00077BB6">
        <w:rPr>
          <w:sz w:val="24"/>
          <w:szCs w:val="24"/>
        </w:rPr>
        <w:t xml:space="preserve">Pursuant to the Blueprint for a Safer Economy issued by </w:t>
      </w:r>
      <w:r w:rsidR="0095226E">
        <w:rPr>
          <w:sz w:val="24"/>
          <w:szCs w:val="24"/>
        </w:rPr>
        <w:t xml:space="preserve">the Governor’s office on August </w:t>
      </w:r>
      <w:r w:rsidR="00077BB6" w:rsidRPr="00077BB6">
        <w:rPr>
          <w:sz w:val="24"/>
          <w:szCs w:val="24"/>
        </w:rPr>
        <w:t xml:space="preserve">28, 2020, and other applicable authority, schools within a county are permitted to reopen for in-person instruction 14 days after the </w:t>
      </w:r>
      <w:r w:rsidR="0095226E">
        <w:rPr>
          <w:sz w:val="24"/>
          <w:szCs w:val="24"/>
        </w:rPr>
        <w:t>s</w:t>
      </w:r>
      <w:r w:rsidR="00077BB6" w:rsidRPr="00077BB6">
        <w:rPr>
          <w:sz w:val="24"/>
          <w:szCs w:val="24"/>
        </w:rPr>
        <w:t>tate t</w:t>
      </w:r>
      <w:r w:rsidR="0095226E">
        <w:rPr>
          <w:sz w:val="24"/>
          <w:szCs w:val="24"/>
        </w:rPr>
        <w:t>ransitions the county from Tier 1 to Tier </w:t>
      </w:r>
      <w:r w:rsidR="00077BB6" w:rsidRPr="00077BB6">
        <w:rPr>
          <w:sz w:val="24"/>
          <w:szCs w:val="24"/>
        </w:rPr>
        <w:t>2</w:t>
      </w:r>
      <w:r w:rsidR="00077BB6">
        <w:rPr>
          <w:sz w:val="24"/>
          <w:szCs w:val="24"/>
        </w:rPr>
        <w:t>; and</w:t>
      </w:r>
    </w:p>
    <w:p w:rsidR="00077BB6" w:rsidRDefault="00077BB6" w:rsidP="00CA7D6C">
      <w:pPr>
        <w:widowControl/>
        <w:jc w:val="both"/>
        <w:rPr>
          <w:sz w:val="24"/>
          <w:szCs w:val="24"/>
        </w:rPr>
      </w:pPr>
    </w:p>
    <w:p w:rsidR="00077BB6" w:rsidRDefault="00424BDE" w:rsidP="00CA7D6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235A8" w:rsidRPr="000E4C35">
        <w:rPr>
          <w:sz w:val="24"/>
          <w:szCs w:val="24"/>
        </w:rPr>
        <w:t>.</w:t>
      </w:r>
      <w:r w:rsidR="00B235A8" w:rsidRPr="000E4C35">
        <w:rPr>
          <w:sz w:val="24"/>
          <w:szCs w:val="24"/>
        </w:rPr>
        <w:tab/>
      </w:r>
      <w:r w:rsidR="00066109">
        <w:rPr>
          <w:sz w:val="24"/>
          <w:szCs w:val="24"/>
        </w:rPr>
        <w:t xml:space="preserve">The </w:t>
      </w:r>
      <w:r w:rsidR="00077BB6">
        <w:rPr>
          <w:sz w:val="24"/>
          <w:szCs w:val="24"/>
        </w:rPr>
        <w:t xml:space="preserve">Board </w:t>
      </w:r>
      <w:r w:rsidR="00066109">
        <w:rPr>
          <w:sz w:val="24"/>
          <w:szCs w:val="24"/>
        </w:rPr>
        <w:t xml:space="preserve">of Trustees </w:t>
      </w:r>
      <w:r w:rsidR="00077BB6">
        <w:rPr>
          <w:sz w:val="24"/>
          <w:szCs w:val="24"/>
        </w:rPr>
        <w:t xml:space="preserve">has </w:t>
      </w:r>
      <w:r w:rsidR="00065CFC">
        <w:rPr>
          <w:sz w:val="24"/>
          <w:szCs w:val="24"/>
        </w:rPr>
        <w:t xml:space="preserve">previously </w:t>
      </w:r>
      <w:r w:rsidR="00077BB6">
        <w:rPr>
          <w:sz w:val="24"/>
          <w:szCs w:val="24"/>
        </w:rPr>
        <w:t xml:space="preserve">approved a detailed Reopening Plan to </w:t>
      </w:r>
      <w:r w:rsidR="00BC5D05">
        <w:rPr>
          <w:sz w:val="24"/>
          <w:szCs w:val="24"/>
        </w:rPr>
        <w:t xml:space="preserve">allow </w:t>
      </w:r>
      <w:r w:rsidR="00077BB6">
        <w:rPr>
          <w:sz w:val="24"/>
          <w:szCs w:val="24"/>
        </w:rPr>
        <w:t xml:space="preserve">schools </w:t>
      </w:r>
      <w:r w:rsidR="00BC5D05">
        <w:rPr>
          <w:sz w:val="24"/>
          <w:szCs w:val="24"/>
        </w:rPr>
        <w:t xml:space="preserve">to reopen </w:t>
      </w:r>
      <w:r w:rsidR="00453E9D">
        <w:rPr>
          <w:sz w:val="24"/>
          <w:szCs w:val="24"/>
        </w:rPr>
        <w:t xml:space="preserve">in accordance with the safety guidance issued by the California </w:t>
      </w:r>
      <w:r w:rsidR="004717A8">
        <w:rPr>
          <w:sz w:val="24"/>
          <w:szCs w:val="24"/>
        </w:rPr>
        <w:t>D</w:t>
      </w:r>
      <w:r w:rsidR="0095226E">
        <w:rPr>
          <w:sz w:val="24"/>
          <w:szCs w:val="24"/>
        </w:rPr>
        <w:t>epartment of Public Health; and</w:t>
      </w:r>
    </w:p>
    <w:p w:rsidR="00CF034B" w:rsidRDefault="00CF034B" w:rsidP="00CA7D6C">
      <w:pPr>
        <w:widowControl/>
        <w:jc w:val="both"/>
        <w:rPr>
          <w:sz w:val="24"/>
          <w:szCs w:val="24"/>
        </w:rPr>
      </w:pPr>
    </w:p>
    <w:p w:rsidR="00CF034B" w:rsidRDefault="00424BDE" w:rsidP="00CA7D6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034B">
        <w:rPr>
          <w:sz w:val="24"/>
          <w:szCs w:val="24"/>
        </w:rPr>
        <w:t>.</w:t>
      </w:r>
      <w:r w:rsidR="00CF034B">
        <w:rPr>
          <w:sz w:val="24"/>
          <w:szCs w:val="24"/>
        </w:rPr>
        <w:tab/>
      </w:r>
      <w:r w:rsidR="00066109">
        <w:rPr>
          <w:sz w:val="24"/>
          <w:szCs w:val="24"/>
        </w:rPr>
        <w:t xml:space="preserve">Current information indicates </w:t>
      </w:r>
      <w:r w:rsidR="00CF034B">
        <w:rPr>
          <w:sz w:val="24"/>
          <w:szCs w:val="24"/>
        </w:rPr>
        <w:t xml:space="preserve">that students are experiencing “learning loss” as well as </w:t>
      </w:r>
      <w:r w:rsidR="00066109">
        <w:rPr>
          <w:sz w:val="24"/>
          <w:szCs w:val="24"/>
        </w:rPr>
        <w:t xml:space="preserve">loss of </w:t>
      </w:r>
      <w:r w:rsidR="00CF034B">
        <w:rPr>
          <w:sz w:val="24"/>
          <w:szCs w:val="24"/>
        </w:rPr>
        <w:t xml:space="preserve">critical </w:t>
      </w:r>
      <w:r w:rsidR="004717A8">
        <w:rPr>
          <w:sz w:val="24"/>
          <w:szCs w:val="24"/>
        </w:rPr>
        <w:t xml:space="preserve">socio-emotional </w:t>
      </w:r>
      <w:r w:rsidR="00066109">
        <w:rPr>
          <w:sz w:val="24"/>
          <w:szCs w:val="24"/>
        </w:rPr>
        <w:t xml:space="preserve">opportunities </w:t>
      </w:r>
      <w:r w:rsidR="00CF034B">
        <w:rPr>
          <w:sz w:val="24"/>
          <w:szCs w:val="24"/>
        </w:rPr>
        <w:t>under a distance learning model, especially the most vulnerable students, including special education students, English learners, foster youth</w:t>
      </w:r>
      <w:r w:rsidR="0095226E">
        <w:rPr>
          <w:sz w:val="24"/>
          <w:szCs w:val="24"/>
        </w:rPr>
        <w:t>,</w:t>
      </w:r>
      <w:r w:rsidR="00CF034B">
        <w:rPr>
          <w:sz w:val="24"/>
          <w:szCs w:val="24"/>
        </w:rPr>
        <w:t xml:space="preserve"> and homeless students; and </w:t>
      </w:r>
    </w:p>
    <w:p w:rsidR="00065CFC" w:rsidRDefault="00065CFC" w:rsidP="00CA7D6C">
      <w:pPr>
        <w:widowControl/>
        <w:jc w:val="both"/>
        <w:rPr>
          <w:sz w:val="24"/>
          <w:szCs w:val="24"/>
        </w:rPr>
      </w:pPr>
    </w:p>
    <w:p w:rsidR="00CF034B" w:rsidRDefault="00424BDE" w:rsidP="00CA7D6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034B">
        <w:rPr>
          <w:sz w:val="24"/>
          <w:szCs w:val="24"/>
        </w:rPr>
        <w:t>.</w:t>
      </w:r>
      <w:r w:rsidR="00CF034B">
        <w:rPr>
          <w:sz w:val="24"/>
          <w:szCs w:val="24"/>
        </w:rPr>
        <w:tab/>
        <w:t>The Board acknowledges that safety of students, staff</w:t>
      </w:r>
      <w:r w:rsidR="0095226E">
        <w:rPr>
          <w:sz w:val="24"/>
          <w:szCs w:val="24"/>
        </w:rPr>
        <w:t>,</w:t>
      </w:r>
      <w:r w:rsidR="00CF034B">
        <w:rPr>
          <w:sz w:val="24"/>
          <w:szCs w:val="24"/>
        </w:rPr>
        <w:t xml:space="preserve"> and the community is of utmost importance in impleme</w:t>
      </w:r>
      <w:r w:rsidR="0095226E">
        <w:rPr>
          <w:sz w:val="24"/>
          <w:szCs w:val="24"/>
        </w:rPr>
        <w:t>nting any return to school; and</w:t>
      </w:r>
    </w:p>
    <w:p w:rsidR="00077BB6" w:rsidRDefault="00077BB6" w:rsidP="00CA7D6C">
      <w:pPr>
        <w:widowControl/>
        <w:jc w:val="both"/>
        <w:rPr>
          <w:sz w:val="24"/>
          <w:szCs w:val="24"/>
        </w:rPr>
      </w:pPr>
    </w:p>
    <w:p w:rsidR="00077BB6" w:rsidRDefault="00424BDE" w:rsidP="00CA7D6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77BB6">
        <w:rPr>
          <w:sz w:val="24"/>
          <w:szCs w:val="24"/>
        </w:rPr>
        <w:t>.</w:t>
      </w:r>
      <w:r w:rsidR="00077BB6">
        <w:rPr>
          <w:sz w:val="24"/>
          <w:szCs w:val="24"/>
        </w:rPr>
        <w:tab/>
        <w:t xml:space="preserve">District has consulted with its stakeholders, including </w:t>
      </w:r>
      <w:r w:rsidR="00453E9D">
        <w:rPr>
          <w:sz w:val="24"/>
          <w:szCs w:val="24"/>
        </w:rPr>
        <w:t>parents, community members</w:t>
      </w:r>
      <w:r w:rsidR="0095226E">
        <w:rPr>
          <w:sz w:val="24"/>
          <w:szCs w:val="24"/>
        </w:rPr>
        <w:t>,</w:t>
      </w:r>
      <w:r w:rsidR="00453E9D">
        <w:rPr>
          <w:sz w:val="24"/>
          <w:szCs w:val="24"/>
        </w:rPr>
        <w:t xml:space="preserve"> and labor </w:t>
      </w:r>
      <w:r w:rsidR="00A90E7C">
        <w:rPr>
          <w:sz w:val="24"/>
          <w:szCs w:val="24"/>
        </w:rPr>
        <w:t>representatives</w:t>
      </w:r>
      <w:r w:rsidR="00066109">
        <w:rPr>
          <w:sz w:val="24"/>
          <w:szCs w:val="24"/>
        </w:rPr>
        <w:t>;</w:t>
      </w:r>
      <w:r w:rsidR="00453E9D">
        <w:rPr>
          <w:sz w:val="24"/>
          <w:szCs w:val="24"/>
        </w:rPr>
        <w:t xml:space="preserve"> </w:t>
      </w:r>
      <w:r w:rsidR="0095226E">
        <w:rPr>
          <w:sz w:val="24"/>
          <w:szCs w:val="24"/>
        </w:rPr>
        <w:t>and</w:t>
      </w:r>
    </w:p>
    <w:p w:rsidR="00077BB6" w:rsidRDefault="00077BB6" w:rsidP="00CA7D6C">
      <w:pPr>
        <w:widowControl/>
        <w:jc w:val="both"/>
        <w:rPr>
          <w:sz w:val="24"/>
          <w:szCs w:val="24"/>
        </w:rPr>
      </w:pPr>
    </w:p>
    <w:p w:rsidR="000D2E24" w:rsidRDefault="00424BDE" w:rsidP="0095226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77BB6">
        <w:rPr>
          <w:sz w:val="24"/>
          <w:szCs w:val="24"/>
        </w:rPr>
        <w:t>.</w:t>
      </w:r>
      <w:r w:rsidR="00077BB6">
        <w:rPr>
          <w:sz w:val="24"/>
          <w:szCs w:val="24"/>
        </w:rPr>
        <w:tab/>
        <w:t>Dist</w:t>
      </w:r>
      <w:r w:rsidR="00D61703">
        <w:rPr>
          <w:sz w:val="24"/>
          <w:szCs w:val="24"/>
        </w:rPr>
        <w:t>rict desires to reopen schools i</w:t>
      </w:r>
      <w:r w:rsidR="00065CFC">
        <w:rPr>
          <w:sz w:val="24"/>
          <w:szCs w:val="24"/>
        </w:rPr>
        <w:t xml:space="preserve">n a gradual </w:t>
      </w:r>
      <w:r w:rsidR="0095226E" w:rsidRPr="0095226E">
        <w:rPr>
          <w:b/>
          <w:i/>
          <w:sz w:val="24"/>
          <w:szCs w:val="24"/>
        </w:rPr>
        <w:t>[</w:t>
      </w:r>
      <w:r w:rsidR="00065CFC" w:rsidRPr="0095226E">
        <w:rPr>
          <w:b/>
          <w:i/>
          <w:sz w:val="24"/>
          <w:szCs w:val="24"/>
        </w:rPr>
        <w:t>phased</w:t>
      </w:r>
      <w:r w:rsidR="0095226E" w:rsidRPr="0095226E">
        <w:rPr>
          <w:b/>
          <w:i/>
          <w:sz w:val="24"/>
          <w:szCs w:val="24"/>
        </w:rPr>
        <w:t>]</w:t>
      </w:r>
      <w:r w:rsidR="00065CFC">
        <w:rPr>
          <w:sz w:val="24"/>
          <w:szCs w:val="24"/>
        </w:rPr>
        <w:t xml:space="preserve"> approach </w:t>
      </w:r>
      <w:r w:rsidR="0095226E">
        <w:rPr>
          <w:sz w:val="24"/>
          <w:szCs w:val="24"/>
        </w:rPr>
        <w:t xml:space="preserve">so </w:t>
      </w:r>
      <w:r w:rsidR="00065CFC">
        <w:rPr>
          <w:sz w:val="24"/>
          <w:szCs w:val="24"/>
        </w:rPr>
        <w:t xml:space="preserve">as best to monitor the </w:t>
      </w:r>
      <w:r w:rsidR="00D61703">
        <w:rPr>
          <w:sz w:val="24"/>
          <w:szCs w:val="24"/>
        </w:rPr>
        <w:t>health and safety of students and staff</w:t>
      </w:r>
      <w:r w:rsidR="00077BB6">
        <w:rPr>
          <w:sz w:val="24"/>
          <w:szCs w:val="24"/>
        </w:rPr>
        <w:t xml:space="preserve"> adhering to health and safety </w:t>
      </w:r>
      <w:r w:rsidR="004717A8">
        <w:rPr>
          <w:sz w:val="24"/>
          <w:szCs w:val="24"/>
        </w:rPr>
        <w:t xml:space="preserve">guidelines reflected in the Reopening Plan </w:t>
      </w:r>
      <w:r w:rsidR="00077BB6">
        <w:rPr>
          <w:sz w:val="24"/>
          <w:szCs w:val="24"/>
        </w:rPr>
        <w:t xml:space="preserve">prepared in </w:t>
      </w:r>
      <w:r w:rsidR="00D61703">
        <w:rPr>
          <w:sz w:val="24"/>
          <w:szCs w:val="24"/>
        </w:rPr>
        <w:t xml:space="preserve">accordance </w:t>
      </w:r>
      <w:r w:rsidR="00077BB6">
        <w:rPr>
          <w:sz w:val="24"/>
          <w:szCs w:val="24"/>
        </w:rPr>
        <w:t>with current guidance from the California Department of Public Health</w:t>
      </w:r>
      <w:r w:rsidR="00804E6C">
        <w:rPr>
          <w:sz w:val="24"/>
          <w:szCs w:val="24"/>
        </w:rPr>
        <w:t>,</w:t>
      </w:r>
    </w:p>
    <w:p w:rsidR="00D61703" w:rsidRDefault="00D61703" w:rsidP="0095226E">
      <w:pPr>
        <w:widowControl/>
        <w:jc w:val="both"/>
        <w:rPr>
          <w:sz w:val="24"/>
          <w:szCs w:val="24"/>
        </w:rPr>
      </w:pPr>
    </w:p>
    <w:p w:rsidR="00B235A8" w:rsidRPr="000E4C35" w:rsidRDefault="00B235A8" w:rsidP="00CA7D6C">
      <w:pPr>
        <w:widowControl/>
        <w:jc w:val="both"/>
        <w:rPr>
          <w:sz w:val="24"/>
          <w:szCs w:val="24"/>
        </w:rPr>
      </w:pPr>
      <w:r w:rsidRPr="000E4C35">
        <w:rPr>
          <w:sz w:val="24"/>
          <w:szCs w:val="24"/>
        </w:rPr>
        <w:t>NOW, THEREF</w:t>
      </w:r>
      <w:r w:rsidR="0095226E">
        <w:rPr>
          <w:sz w:val="24"/>
          <w:szCs w:val="24"/>
        </w:rPr>
        <w:t>ORE, BE IT RESOLVED as follows:</w:t>
      </w:r>
    </w:p>
    <w:p w:rsidR="00B235A8" w:rsidRPr="000E4C35" w:rsidRDefault="00B235A8" w:rsidP="00CA7D6C">
      <w:pPr>
        <w:widowControl/>
        <w:jc w:val="both"/>
        <w:rPr>
          <w:sz w:val="24"/>
          <w:szCs w:val="24"/>
        </w:rPr>
      </w:pPr>
    </w:p>
    <w:p w:rsidR="00B235A8" w:rsidRPr="000E4C35" w:rsidRDefault="00F862B5" w:rsidP="0095226E">
      <w:pPr>
        <w:widowControl/>
        <w:jc w:val="both"/>
        <w:rPr>
          <w:sz w:val="24"/>
          <w:szCs w:val="24"/>
        </w:rPr>
      </w:pPr>
      <w:r w:rsidRPr="000E4C35">
        <w:rPr>
          <w:sz w:val="24"/>
          <w:szCs w:val="24"/>
        </w:rPr>
        <w:t>A.</w:t>
      </w:r>
      <w:r w:rsidRPr="000E4C35">
        <w:rPr>
          <w:sz w:val="24"/>
          <w:szCs w:val="24"/>
        </w:rPr>
        <w:tab/>
      </w:r>
      <w:r w:rsidR="00B235A8" w:rsidRPr="000E4C35">
        <w:rPr>
          <w:sz w:val="24"/>
          <w:szCs w:val="24"/>
        </w:rPr>
        <w:t>The above recitals are true and corr</w:t>
      </w:r>
      <w:r w:rsidR="0095226E">
        <w:rPr>
          <w:sz w:val="24"/>
          <w:szCs w:val="24"/>
        </w:rPr>
        <w:t>ect.</w:t>
      </w:r>
    </w:p>
    <w:p w:rsidR="0068022D" w:rsidRPr="000E4C35" w:rsidRDefault="0068022D" w:rsidP="00CA7D6C">
      <w:pPr>
        <w:widowControl/>
        <w:jc w:val="both"/>
        <w:rPr>
          <w:sz w:val="24"/>
          <w:szCs w:val="24"/>
        </w:rPr>
      </w:pPr>
    </w:p>
    <w:p w:rsidR="00AA44B3" w:rsidRDefault="00AA44B3" w:rsidP="0095226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Pr="00AA44B3">
        <w:rPr>
          <w:sz w:val="24"/>
          <w:szCs w:val="24"/>
        </w:rPr>
        <w:t xml:space="preserve">The Board </w:t>
      </w:r>
      <w:r w:rsidR="00077BB6">
        <w:rPr>
          <w:sz w:val="24"/>
          <w:szCs w:val="24"/>
        </w:rPr>
        <w:t>hereby determines to pursue the reopening of one or more schools pursuant to th</w:t>
      </w:r>
      <w:r w:rsidR="00F6310B">
        <w:rPr>
          <w:sz w:val="24"/>
          <w:szCs w:val="24"/>
        </w:rPr>
        <w:t>e Blueprint for a Safer Economy</w:t>
      </w:r>
      <w:r w:rsidR="00077BB6">
        <w:rPr>
          <w:sz w:val="24"/>
          <w:szCs w:val="24"/>
        </w:rPr>
        <w:t xml:space="preserve"> in</w:t>
      </w:r>
      <w:r w:rsidR="0095226E">
        <w:rPr>
          <w:sz w:val="24"/>
          <w:szCs w:val="24"/>
        </w:rPr>
        <w:t xml:space="preserve"> a mann</w:t>
      </w:r>
      <w:r w:rsidR="00CF034B">
        <w:rPr>
          <w:sz w:val="24"/>
          <w:szCs w:val="24"/>
        </w:rPr>
        <w:t>er prioritizing safety consistent with guidance from the California Department of Public Health.</w:t>
      </w:r>
    </w:p>
    <w:p w:rsidR="00804E6C" w:rsidRDefault="00804E6C" w:rsidP="0095226E">
      <w:pPr>
        <w:widowControl/>
        <w:jc w:val="both"/>
        <w:rPr>
          <w:sz w:val="24"/>
          <w:szCs w:val="24"/>
        </w:rPr>
      </w:pPr>
    </w:p>
    <w:p w:rsidR="00AA44B3" w:rsidRDefault="00F6310B" w:rsidP="0095226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#</w:t>
      </w:r>
      <w:r w:rsidR="00AA44B3" w:rsidRPr="00AA44B3">
        <w:rPr>
          <w:sz w:val="24"/>
          <w:szCs w:val="24"/>
        </w:rPr>
        <w:t>.</w:t>
      </w:r>
      <w:r w:rsidR="00AA44B3" w:rsidRPr="00AA44B3">
        <w:rPr>
          <w:sz w:val="24"/>
          <w:szCs w:val="24"/>
        </w:rPr>
        <w:tab/>
      </w:r>
      <w:r w:rsidR="00D61703">
        <w:rPr>
          <w:b/>
          <w:i/>
          <w:sz w:val="24"/>
          <w:szCs w:val="24"/>
        </w:rPr>
        <w:t xml:space="preserve">[Option – include this if Board is adopting a revised Reopening Plan with this </w:t>
      </w:r>
      <w:r>
        <w:rPr>
          <w:b/>
          <w:i/>
          <w:sz w:val="24"/>
          <w:szCs w:val="24"/>
        </w:rPr>
        <w:t>Resolution.</w:t>
      </w:r>
      <w:r w:rsidR="00D61703">
        <w:rPr>
          <w:b/>
          <w:i/>
          <w:sz w:val="24"/>
          <w:szCs w:val="24"/>
        </w:rPr>
        <w:t xml:space="preserve">] </w:t>
      </w:r>
      <w:r w:rsidR="00065CFC">
        <w:rPr>
          <w:sz w:val="24"/>
          <w:szCs w:val="24"/>
        </w:rPr>
        <w:t>The Board hereby approves the revised Reopening Plan which reflects the current safety guidance from the California Department of Public Health and describes the phased opening of th</w:t>
      </w:r>
      <w:r w:rsidR="0095226E">
        <w:rPr>
          <w:sz w:val="24"/>
          <w:szCs w:val="24"/>
        </w:rPr>
        <w:t>e schools within the District.</w:t>
      </w:r>
    </w:p>
    <w:p w:rsidR="00804E6C" w:rsidRDefault="00804E6C" w:rsidP="0095226E">
      <w:pPr>
        <w:widowControl/>
        <w:jc w:val="both"/>
        <w:rPr>
          <w:sz w:val="24"/>
          <w:szCs w:val="24"/>
        </w:rPr>
      </w:pPr>
    </w:p>
    <w:p w:rsidR="00804E6C" w:rsidRDefault="00F6310B" w:rsidP="0095226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#</w:t>
      </w:r>
      <w:r w:rsidR="00804E6C">
        <w:rPr>
          <w:sz w:val="24"/>
          <w:szCs w:val="24"/>
        </w:rPr>
        <w:t>.</w:t>
      </w:r>
      <w:r w:rsidR="00804E6C">
        <w:rPr>
          <w:sz w:val="24"/>
          <w:szCs w:val="24"/>
        </w:rPr>
        <w:tab/>
      </w:r>
      <w:r w:rsidR="00804E6C">
        <w:rPr>
          <w:b/>
          <w:i/>
          <w:sz w:val="24"/>
          <w:szCs w:val="24"/>
        </w:rPr>
        <w:t xml:space="preserve">[Option – include this if Board is not adopting a specific Reopening Plan with this </w:t>
      </w:r>
      <w:r>
        <w:rPr>
          <w:b/>
          <w:i/>
          <w:sz w:val="24"/>
          <w:szCs w:val="24"/>
        </w:rPr>
        <w:t>Resolution.</w:t>
      </w:r>
      <w:r w:rsidR="00804E6C">
        <w:rPr>
          <w:b/>
          <w:i/>
          <w:sz w:val="24"/>
          <w:szCs w:val="24"/>
        </w:rPr>
        <w:t xml:space="preserve">] </w:t>
      </w:r>
      <w:r w:rsidR="00804E6C">
        <w:rPr>
          <w:sz w:val="24"/>
          <w:szCs w:val="24"/>
        </w:rPr>
        <w:t xml:space="preserve">District shall begin offering </w:t>
      </w:r>
      <w:r w:rsidR="00804E6C" w:rsidRPr="00F6310B">
        <w:rPr>
          <w:b/>
          <w:i/>
          <w:sz w:val="24"/>
          <w:szCs w:val="24"/>
        </w:rPr>
        <w:t>[additional]</w:t>
      </w:r>
      <w:r w:rsidR="00804E6C">
        <w:rPr>
          <w:sz w:val="24"/>
          <w:szCs w:val="24"/>
        </w:rPr>
        <w:t xml:space="preserve"> in-person instruction for particular programs, grade levels</w:t>
      </w:r>
      <w:r>
        <w:rPr>
          <w:sz w:val="24"/>
          <w:szCs w:val="24"/>
        </w:rPr>
        <w:t>,</w:t>
      </w:r>
      <w:r w:rsidR="00804E6C">
        <w:rPr>
          <w:sz w:val="24"/>
          <w:szCs w:val="24"/>
        </w:rPr>
        <w:t xml:space="preserve"> and/or schools based upon </w:t>
      </w:r>
      <w:r w:rsidR="009143FA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804E6C">
        <w:rPr>
          <w:sz w:val="24"/>
          <w:szCs w:val="24"/>
        </w:rPr>
        <w:t>detailed Reopening Plan posted on the District</w:t>
      </w:r>
      <w:r>
        <w:rPr>
          <w:sz w:val="24"/>
          <w:szCs w:val="24"/>
        </w:rPr>
        <w:t>’s</w:t>
      </w:r>
      <w:r w:rsidR="00804E6C">
        <w:rPr>
          <w:sz w:val="24"/>
          <w:szCs w:val="24"/>
        </w:rPr>
        <w:t xml:space="preserve"> website.</w:t>
      </w:r>
    </w:p>
    <w:p w:rsidR="00AA44B3" w:rsidRPr="00AA44B3" w:rsidRDefault="00AA44B3" w:rsidP="00AA44B3">
      <w:pPr>
        <w:widowControl/>
        <w:jc w:val="both"/>
        <w:rPr>
          <w:sz w:val="24"/>
          <w:szCs w:val="24"/>
        </w:rPr>
      </w:pPr>
    </w:p>
    <w:p w:rsidR="00AA44B3" w:rsidRPr="00AA44B3" w:rsidRDefault="00F6310B" w:rsidP="0095226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#</w:t>
      </w:r>
      <w:r w:rsidR="00AA44B3" w:rsidRPr="00AA44B3">
        <w:rPr>
          <w:sz w:val="24"/>
          <w:szCs w:val="24"/>
        </w:rPr>
        <w:t>.</w:t>
      </w:r>
      <w:r w:rsidR="00AA44B3" w:rsidRPr="00AA44B3">
        <w:rPr>
          <w:sz w:val="24"/>
          <w:szCs w:val="24"/>
        </w:rPr>
        <w:tab/>
      </w:r>
      <w:r w:rsidR="00D61703">
        <w:rPr>
          <w:b/>
          <w:i/>
          <w:sz w:val="24"/>
          <w:szCs w:val="24"/>
        </w:rPr>
        <w:t>[Option – include this i</w:t>
      </w:r>
      <w:r w:rsidR="009143FA">
        <w:rPr>
          <w:b/>
          <w:i/>
          <w:sz w:val="24"/>
          <w:szCs w:val="24"/>
        </w:rPr>
        <w:t>f</w:t>
      </w:r>
      <w:r w:rsidR="00D61703">
        <w:rPr>
          <w:b/>
          <w:i/>
          <w:sz w:val="24"/>
          <w:szCs w:val="24"/>
        </w:rPr>
        <w:t xml:space="preserve"> the Board delegates the power to determine the reopening date to the Superintendent</w:t>
      </w:r>
      <w:r>
        <w:rPr>
          <w:b/>
          <w:i/>
          <w:sz w:val="24"/>
          <w:szCs w:val="24"/>
        </w:rPr>
        <w:t>.</w:t>
      </w:r>
      <w:r w:rsidR="00D61703">
        <w:rPr>
          <w:b/>
          <w:i/>
          <w:sz w:val="24"/>
          <w:szCs w:val="24"/>
        </w:rPr>
        <w:t xml:space="preserve">] </w:t>
      </w:r>
      <w:r w:rsidR="00AA44B3" w:rsidRPr="00AA44B3">
        <w:rPr>
          <w:sz w:val="24"/>
          <w:szCs w:val="24"/>
        </w:rPr>
        <w:t xml:space="preserve">The Superintendent is authorized and directed to take all actions necessary to permit implementation of </w:t>
      </w:r>
      <w:r w:rsidR="00CF034B">
        <w:rPr>
          <w:sz w:val="24"/>
          <w:szCs w:val="24"/>
        </w:rPr>
        <w:t xml:space="preserve">this </w:t>
      </w:r>
      <w:r>
        <w:rPr>
          <w:sz w:val="24"/>
          <w:szCs w:val="24"/>
        </w:rPr>
        <w:t>Resolution</w:t>
      </w:r>
      <w:r w:rsidR="00CF034B">
        <w:rPr>
          <w:sz w:val="24"/>
          <w:szCs w:val="24"/>
        </w:rPr>
        <w:t>, and specifically to declare schools open as of an appropriate date as permitted by applicable law.</w:t>
      </w:r>
    </w:p>
    <w:p w:rsidR="00AA44B3" w:rsidRDefault="00AA44B3" w:rsidP="0095226E">
      <w:pPr>
        <w:widowControl/>
        <w:jc w:val="both"/>
        <w:rPr>
          <w:sz w:val="24"/>
          <w:szCs w:val="24"/>
        </w:rPr>
      </w:pPr>
    </w:p>
    <w:p w:rsidR="00D61703" w:rsidRPr="00AA44B3" w:rsidRDefault="00F6310B" w:rsidP="0095226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#</w:t>
      </w:r>
      <w:r w:rsidR="00D61703" w:rsidRPr="00AA44B3">
        <w:rPr>
          <w:sz w:val="24"/>
          <w:szCs w:val="24"/>
        </w:rPr>
        <w:t>.</w:t>
      </w:r>
      <w:r w:rsidR="00D61703" w:rsidRPr="00AA44B3">
        <w:rPr>
          <w:sz w:val="24"/>
          <w:szCs w:val="24"/>
        </w:rPr>
        <w:tab/>
      </w:r>
      <w:r w:rsidR="00D61703">
        <w:rPr>
          <w:b/>
          <w:i/>
          <w:sz w:val="24"/>
          <w:szCs w:val="24"/>
        </w:rPr>
        <w:t>[Option – include this i</w:t>
      </w:r>
      <w:r w:rsidR="006D27C9">
        <w:rPr>
          <w:b/>
          <w:i/>
          <w:sz w:val="24"/>
          <w:szCs w:val="24"/>
        </w:rPr>
        <w:t>f</w:t>
      </w:r>
      <w:r w:rsidR="00D61703">
        <w:rPr>
          <w:b/>
          <w:i/>
          <w:sz w:val="24"/>
          <w:szCs w:val="24"/>
        </w:rPr>
        <w:t xml:space="preserve"> the Board will adopt a specific date to reopen schools</w:t>
      </w:r>
      <w:r>
        <w:rPr>
          <w:b/>
          <w:i/>
          <w:sz w:val="24"/>
          <w:szCs w:val="24"/>
        </w:rPr>
        <w:t>.</w:t>
      </w:r>
      <w:r w:rsidR="00D61703">
        <w:rPr>
          <w:b/>
          <w:i/>
          <w:sz w:val="24"/>
          <w:szCs w:val="24"/>
        </w:rPr>
        <w:t xml:space="preserve">] </w:t>
      </w:r>
      <w:r w:rsidR="00D61703" w:rsidRPr="00AA44B3">
        <w:rPr>
          <w:sz w:val="24"/>
          <w:szCs w:val="24"/>
        </w:rPr>
        <w:t xml:space="preserve">The </w:t>
      </w:r>
      <w:r w:rsidR="00D61703">
        <w:rPr>
          <w:sz w:val="24"/>
          <w:szCs w:val="24"/>
        </w:rPr>
        <w:t>Board hereby declares that the District shall reopen its schools as of ______</w:t>
      </w:r>
      <w:r>
        <w:rPr>
          <w:sz w:val="24"/>
          <w:szCs w:val="24"/>
        </w:rPr>
        <w:t>, 2020</w:t>
      </w:r>
      <w:r w:rsidR="00D61703">
        <w:rPr>
          <w:sz w:val="24"/>
          <w:szCs w:val="24"/>
        </w:rPr>
        <w:t xml:space="preserve">.  The Superintendent </w:t>
      </w:r>
      <w:r w:rsidR="00D61703" w:rsidRPr="00AA44B3">
        <w:rPr>
          <w:sz w:val="24"/>
          <w:szCs w:val="24"/>
        </w:rPr>
        <w:t xml:space="preserve">is authorized and directed to take all actions necessary to permit implementation of </w:t>
      </w:r>
      <w:r w:rsidR="00D61703">
        <w:rPr>
          <w:sz w:val="24"/>
          <w:szCs w:val="24"/>
        </w:rPr>
        <w:t xml:space="preserve">this </w:t>
      </w:r>
      <w:r>
        <w:rPr>
          <w:sz w:val="24"/>
          <w:szCs w:val="24"/>
        </w:rPr>
        <w:t>Resolution</w:t>
      </w:r>
      <w:r w:rsidR="00D61703">
        <w:rPr>
          <w:sz w:val="24"/>
          <w:szCs w:val="24"/>
        </w:rPr>
        <w:t>.</w:t>
      </w:r>
    </w:p>
    <w:p w:rsidR="00D61703" w:rsidRPr="00AA44B3" w:rsidRDefault="00D61703" w:rsidP="0095226E">
      <w:pPr>
        <w:widowControl/>
        <w:jc w:val="both"/>
        <w:rPr>
          <w:sz w:val="24"/>
          <w:szCs w:val="24"/>
        </w:rPr>
      </w:pPr>
    </w:p>
    <w:p w:rsidR="00D61703" w:rsidRDefault="00F6310B" w:rsidP="0095226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#</w:t>
      </w:r>
      <w:r w:rsidR="00D61703">
        <w:rPr>
          <w:sz w:val="24"/>
          <w:szCs w:val="24"/>
        </w:rPr>
        <w:t>.</w:t>
      </w:r>
      <w:r w:rsidR="00D61703">
        <w:rPr>
          <w:sz w:val="24"/>
          <w:szCs w:val="24"/>
        </w:rPr>
        <w:tab/>
        <w:t xml:space="preserve">If conditions after reopening for in-person instruction indicate a need to isolate particular classrooms or </w:t>
      </w:r>
      <w:r w:rsidR="009143FA">
        <w:rPr>
          <w:sz w:val="24"/>
          <w:szCs w:val="24"/>
        </w:rPr>
        <w:t xml:space="preserve">temporarily </w:t>
      </w:r>
      <w:r w:rsidR="00D61703">
        <w:rPr>
          <w:sz w:val="24"/>
          <w:szCs w:val="24"/>
        </w:rPr>
        <w:t>close a school</w:t>
      </w:r>
      <w:r w:rsidR="009143FA">
        <w:rPr>
          <w:sz w:val="24"/>
          <w:szCs w:val="24"/>
        </w:rPr>
        <w:t xml:space="preserve"> or the District</w:t>
      </w:r>
      <w:r w:rsidR="00D61703">
        <w:rPr>
          <w:sz w:val="24"/>
          <w:szCs w:val="24"/>
        </w:rPr>
        <w:t xml:space="preserve">, District shall do so in consultation with local health officials and in accordance with positive case </w:t>
      </w:r>
      <w:r w:rsidR="009143FA">
        <w:rPr>
          <w:sz w:val="24"/>
          <w:szCs w:val="24"/>
        </w:rPr>
        <w:t xml:space="preserve">response </w:t>
      </w:r>
      <w:r w:rsidR="00D61703">
        <w:rPr>
          <w:sz w:val="24"/>
          <w:szCs w:val="24"/>
        </w:rPr>
        <w:t>protocols in the Reopening Plan and appropria</w:t>
      </w:r>
      <w:r>
        <w:rPr>
          <w:sz w:val="24"/>
          <w:szCs w:val="24"/>
        </w:rPr>
        <w:t>te state guidance.</w:t>
      </w:r>
    </w:p>
    <w:p w:rsidR="00D61703" w:rsidRDefault="00D61703" w:rsidP="0095226E">
      <w:pPr>
        <w:widowControl/>
        <w:jc w:val="both"/>
        <w:rPr>
          <w:sz w:val="24"/>
          <w:szCs w:val="24"/>
        </w:rPr>
      </w:pPr>
    </w:p>
    <w:p w:rsidR="00860C9A" w:rsidRDefault="00D61703" w:rsidP="0095226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AA44B3" w:rsidRPr="00AA44B3">
        <w:rPr>
          <w:sz w:val="24"/>
          <w:szCs w:val="24"/>
        </w:rPr>
        <w:t>.</w:t>
      </w:r>
      <w:r w:rsidR="00AA44B3" w:rsidRPr="00AA44B3">
        <w:rPr>
          <w:sz w:val="24"/>
          <w:szCs w:val="24"/>
        </w:rPr>
        <w:tab/>
        <w:t xml:space="preserve">The Superintendent shall consult with legal counsel to resolve all legal issues necessary to give effect to this </w:t>
      </w:r>
      <w:r w:rsidR="00F6310B">
        <w:rPr>
          <w:sz w:val="24"/>
          <w:szCs w:val="24"/>
        </w:rPr>
        <w:t>Resolution</w:t>
      </w:r>
      <w:r w:rsidR="00AA44B3" w:rsidRPr="00AA44B3">
        <w:rPr>
          <w:sz w:val="24"/>
          <w:szCs w:val="24"/>
        </w:rPr>
        <w:t>.</w:t>
      </w:r>
    </w:p>
    <w:p w:rsidR="00AA44B3" w:rsidRPr="000E4C35" w:rsidRDefault="00AA44B3" w:rsidP="00AA44B3">
      <w:pPr>
        <w:widowControl/>
        <w:jc w:val="both"/>
        <w:rPr>
          <w:sz w:val="24"/>
          <w:szCs w:val="24"/>
        </w:rPr>
      </w:pPr>
    </w:p>
    <w:p w:rsidR="00B235A8" w:rsidRPr="000E4C35" w:rsidRDefault="00B235A8" w:rsidP="0095226E">
      <w:pPr>
        <w:widowControl/>
        <w:jc w:val="both"/>
        <w:rPr>
          <w:sz w:val="24"/>
          <w:szCs w:val="24"/>
        </w:rPr>
      </w:pPr>
      <w:r w:rsidRPr="000E4C35">
        <w:rPr>
          <w:sz w:val="24"/>
          <w:szCs w:val="24"/>
        </w:rPr>
        <w:t xml:space="preserve">THE FOREGOING RESOLUTION was adopted upon motion by Trustee _________, seconded by </w:t>
      </w:r>
      <w:r w:rsidR="004344A4" w:rsidRPr="000E4C35">
        <w:rPr>
          <w:sz w:val="24"/>
          <w:szCs w:val="24"/>
        </w:rPr>
        <w:t xml:space="preserve">Trustee _________, at a </w:t>
      </w:r>
      <w:r w:rsidR="00EA4B01">
        <w:rPr>
          <w:sz w:val="24"/>
          <w:szCs w:val="24"/>
        </w:rPr>
        <w:t xml:space="preserve">regular </w:t>
      </w:r>
      <w:r w:rsidRPr="000E4C35">
        <w:rPr>
          <w:sz w:val="24"/>
          <w:szCs w:val="24"/>
        </w:rPr>
        <w:t xml:space="preserve">meeting held on </w:t>
      </w:r>
      <w:r w:rsidR="00CF034B">
        <w:rPr>
          <w:sz w:val="24"/>
          <w:szCs w:val="24"/>
        </w:rPr>
        <w:t>______</w:t>
      </w:r>
      <w:r w:rsidR="00E578A0" w:rsidRPr="000E4C35">
        <w:rPr>
          <w:sz w:val="24"/>
          <w:szCs w:val="24"/>
        </w:rPr>
        <w:t>,</w:t>
      </w:r>
      <w:r w:rsidRPr="000E4C35">
        <w:rPr>
          <w:sz w:val="24"/>
          <w:szCs w:val="24"/>
        </w:rPr>
        <w:t xml:space="preserve"> 20</w:t>
      </w:r>
      <w:r w:rsidR="00CF034B">
        <w:rPr>
          <w:sz w:val="24"/>
          <w:szCs w:val="24"/>
        </w:rPr>
        <w:t>20</w:t>
      </w:r>
      <w:r w:rsidRPr="000E4C35">
        <w:rPr>
          <w:sz w:val="24"/>
          <w:szCs w:val="24"/>
        </w:rPr>
        <w:t>, by the following vote</w:t>
      </w:r>
      <w:r w:rsidR="00CF034B">
        <w:rPr>
          <w:sz w:val="24"/>
          <w:szCs w:val="24"/>
        </w:rPr>
        <w:t xml:space="preserve"> or abstention of each member present</w:t>
      </w:r>
      <w:r w:rsidRPr="000E4C35">
        <w:rPr>
          <w:sz w:val="24"/>
          <w:szCs w:val="24"/>
        </w:rPr>
        <w:t xml:space="preserve">: </w:t>
      </w:r>
    </w:p>
    <w:p w:rsidR="00B235A8" w:rsidRPr="000E4C35" w:rsidRDefault="00B235A8" w:rsidP="00CA7D6C">
      <w:pPr>
        <w:widowControl/>
        <w:jc w:val="both"/>
        <w:rPr>
          <w:sz w:val="24"/>
          <w:szCs w:val="24"/>
        </w:rPr>
      </w:pPr>
    </w:p>
    <w:p w:rsidR="00B235A8" w:rsidRPr="000E4C35" w:rsidRDefault="00F6310B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AYES:</w:t>
      </w:r>
    </w:p>
    <w:p w:rsidR="00B235A8" w:rsidRPr="000E4C35" w:rsidRDefault="00F6310B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NOES:</w:t>
      </w:r>
    </w:p>
    <w:p w:rsidR="00B235A8" w:rsidRPr="000E4C35" w:rsidRDefault="00F6310B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ABSENT:</w:t>
      </w:r>
    </w:p>
    <w:p w:rsidR="00B235A8" w:rsidRPr="000E4C35" w:rsidRDefault="00B235A8">
      <w:pPr>
        <w:widowControl/>
        <w:jc w:val="both"/>
        <w:rPr>
          <w:sz w:val="24"/>
          <w:szCs w:val="24"/>
        </w:rPr>
      </w:pPr>
    </w:p>
    <w:p w:rsidR="00B235A8" w:rsidRPr="000E4C35" w:rsidRDefault="00B235A8">
      <w:pPr>
        <w:widowControl/>
        <w:jc w:val="both"/>
        <w:rPr>
          <w:sz w:val="24"/>
          <w:szCs w:val="24"/>
        </w:rPr>
      </w:pPr>
      <w:r w:rsidRPr="000E4C35">
        <w:rPr>
          <w:sz w:val="24"/>
          <w:szCs w:val="24"/>
        </w:rPr>
        <w:t>DATED:</w:t>
      </w:r>
      <w:r w:rsidR="00F6310B">
        <w:rPr>
          <w:sz w:val="24"/>
          <w:szCs w:val="24"/>
        </w:rPr>
        <w:t>__________________</w:t>
      </w:r>
      <w:r w:rsidR="00333B06" w:rsidRPr="000E4C35">
        <w:rPr>
          <w:sz w:val="24"/>
          <w:szCs w:val="24"/>
        </w:rPr>
        <w:tab/>
      </w:r>
      <w:r w:rsidR="00987050" w:rsidRPr="000E4C35">
        <w:rPr>
          <w:sz w:val="24"/>
          <w:szCs w:val="24"/>
        </w:rPr>
        <w:tab/>
      </w:r>
      <w:r w:rsidRPr="000E4C35">
        <w:rPr>
          <w:sz w:val="24"/>
          <w:szCs w:val="24"/>
        </w:rPr>
        <w:tab/>
      </w:r>
      <w:r w:rsidRPr="000E4C35">
        <w:rPr>
          <w:sz w:val="24"/>
          <w:szCs w:val="24"/>
        </w:rPr>
        <w:tab/>
        <w:t>________________________________</w:t>
      </w:r>
    </w:p>
    <w:p w:rsidR="00B235A8" w:rsidRDefault="00B235A8">
      <w:pPr>
        <w:widowControl/>
        <w:jc w:val="both"/>
        <w:rPr>
          <w:sz w:val="24"/>
          <w:szCs w:val="24"/>
        </w:rPr>
      </w:pPr>
      <w:r w:rsidRPr="000E4C35">
        <w:rPr>
          <w:sz w:val="24"/>
          <w:szCs w:val="24"/>
        </w:rPr>
        <w:tab/>
      </w:r>
      <w:r w:rsidRPr="000E4C35">
        <w:rPr>
          <w:sz w:val="24"/>
          <w:szCs w:val="24"/>
        </w:rPr>
        <w:tab/>
      </w:r>
      <w:r w:rsidR="00333B06" w:rsidRPr="000E4C35">
        <w:rPr>
          <w:sz w:val="24"/>
          <w:szCs w:val="24"/>
        </w:rPr>
        <w:tab/>
      </w:r>
      <w:r w:rsidR="00333B06" w:rsidRPr="000E4C35">
        <w:rPr>
          <w:sz w:val="24"/>
          <w:szCs w:val="24"/>
        </w:rPr>
        <w:tab/>
      </w:r>
      <w:r w:rsidRPr="000E4C35">
        <w:rPr>
          <w:sz w:val="24"/>
          <w:szCs w:val="24"/>
        </w:rPr>
        <w:tab/>
      </w:r>
      <w:r w:rsidRPr="000E4C35">
        <w:rPr>
          <w:sz w:val="24"/>
          <w:szCs w:val="24"/>
        </w:rPr>
        <w:tab/>
      </w:r>
      <w:r w:rsidRPr="000E4C35">
        <w:rPr>
          <w:sz w:val="24"/>
          <w:szCs w:val="24"/>
        </w:rPr>
        <w:tab/>
      </w:r>
      <w:r w:rsidR="00333B06" w:rsidRPr="000E4C35">
        <w:rPr>
          <w:sz w:val="24"/>
          <w:szCs w:val="24"/>
        </w:rPr>
        <w:tab/>
      </w:r>
      <w:r w:rsidRPr="000E4C35">
        <w:rPr>
          <w:sz w:val="24"/>
          <w:szCs w:val="24"/>
        </w:rPr>
        <w:tab/>
      </w:r>
      <w:r w:rsidRPr="000E4C35">
        <w:rPr>
          <w:sz w:val="24"/>
          <w:szCs w:val="24"/>
        </w:rPr>
        <w:tab/>
        <w:t xml:space="preserve">President, Board of Trustees </w:t>
      </w:r>
    </w:p>
    <w:p w:rsidR="00F6310B" w:rsidRPr="000E4C35" w:rsidRDefault="00F6310B">
      <w:pPr>
        <w:widowControl/>
        <w:jc w:val="both"/>
        <w:rPr>
          <w:sz w:val="24"/>
          <w:szCs w:val="24"/>
        </w:rPr>
      </w:pPr>
    </w:p>
    <w:p w:rsidR="00AA44B3" w:rsidRPr="000E4C35" w:rsidRDefault="00AA44B3" w:rsidP="00AA44B3">
      <w:pPr>
        <w:widowControl/>
        <w:jc w:val="center"/>
        <w:rPr>
          <w:sz w:val="24"/>
          <w:szCs w:val="24"/>
        </w:rPr>
      </w:pPr>
      <w:r w:rsidRPr="000E4C35">
        <w:rPr>
          <w:b/>
          <w:bCs/>
          <w:sz w:val="24"/>
          <w:szCs w:val="24"/>
        </w:rPr>
        <w:lastRenderedPageBreak/>
        <w:t>CERTIFICATION</w:t>
      </w:r>
    </w:p>
    <w:p w:rsidR="00AA44B3" w:rsidRPr="000E4C35" w:rsidRDefault="00AA44B3" w:rsidP="00AA44B3">
      <w:pPr>
        <w:widowControl/>
        <w:jc w:val="both"/>
        <w:rPr>
          <w:sz w:val="24"/>
          <w:szCs w:val="24"/>
        </w:rPr>
      </w:pPr>
    </w:p>
    <w:p w:rsidR="00AA44B3" w:rsidRPr="000E4C35" w:rsidRDefault="00AA44B3" w:rsidP="00AA44B3">
      <w:pPr>
        <w:widowControl/>
        <w:jc w:val="both"/>
        <w:rPr>
          <w:sz w:val="24"/>
          <w:szCs w:val="24"/>
        </w:rPr>
      </w:pPr>
    </w:p>
    <w:p w:rsidR="00AA44B3" w:rsidRPr="000E4C35" w:rsidRDefault="00AA44B3" w:rsidP="00AA44B3">
      <w:pPr>
        <w:widowControl/>
        <w:jc w:val="both"/>
        <w:rPr>
          <w:sz w:val="24"/>
          <w:szCs w:val="24"/>
        </w:rPr>
      </w:pPr>
      <w:bookmarkStart w:id="0" w:name="_GoBack"/>
      <w:bookmarkEnd w:id="0"/>
      <w:r w:rsidRPr="000E4C35">
        <w:rPr>
          <w:sz w:val="24"/>
          <w:szCs w:val="24"/>
        </w:rPr>
        <w:t xml:space="preserve">I, </w:t>
      </w:r>
      <w:r>
        <w:rPr>
          <w:sz w:val="24"/>
          <w:szCs w:val="24"/>
        </w:rPr>
        <w:t>__________</w:t>
      </w:r>
      <w:r w:rsidRPr="000E4C35">
        <w:rPr>
          <w:sz w:val="24"/>
          <w:szCs w:val="24"/>
        </w:rPr>
        <w:t xml:space="preserve">, Clerk to the Board of Trustees of the </w:t>
      </w:r>
      <w:r w:rsidR="00CF034B">
        <w:rPr>
          <w:sz w:val="24"/>
          <w:szCs w:val="24"/>
        </w:rPr>
        <w:t xml:space="preserve">______________ </w:t>
      </w:r>
      <w:r w:rsidRPr="000E4C35">
        <w:rPr>
          <w:sz w:val="24"/>
          <w:szCs w:val="24"/>
        </w:rPr>
        <w:t xml:space="preserve">District, certify that the foregoing Resolution was regularly introduced, passed, and adopted by the Board of Trustees at its meeting held on </w:t>
      </w:r>
      <w:r w:rsidR="00CF034B">
        <w:rPr>
          <w:sz w:val="24"/>
          <w:szCs w:val="24"/>
        </w:rPr>
        <w:t>_______________, 2020</w:t>
      </w:r>
      <w:r w:rsidRPr="000E4C35">
        <w:rPr>
          <w:sz w:val="24"/>
          <w:szCs w:val="24"/>
        </w:rPr>
        <w:t>.</w:t>
      </w:r>
    </w:p>
    <w:p w:rsidR="00AA44B3" w:rsidRPr="000E4C35" w:rsidRDefault="00AA44B3" w:rsidP="00AA44B3">
      <w:pPr>
        <w:widowControl/>
        <w:jc w:val="both"/>
        <w:rPr>
          <w:sz w:val="24"/>
          <w:szCs w:val="24"/>
        </w:rPr>
      </w:pPr>
    </w:p>
    <w:p w:rsidR="00AA44B3" w:rsidRPr="000E4C35" w:rsidRDefault="00AA44B3" w:rsidP="00AA44B3">
      <w:pPr>
        <w:widowControl/>
        <w:jc w:val="both"/>
        <w:rPr>
          <w:sz w:val="24"/>
          <w:szCs w:val="24"/>
        </w:rPr>
      </w:pPr>
      <w:r w:rsidRPr="000E4C35">
        <w:rPr>
          <w:sz w:val="24"/>
          <w:szCs w:val="24"/>
        </w:rPr>
        <w:t xml:space="preserve">DATED:  </w:t>
      </w:r>
      <w:r w:rsidR="00CF034B">
        <w:rPr>
          <w:sz w:val="24"/>
          <w:szCs w:val="24"/>
        </w:rPr>
        <w:t>____</w:t>
      </w:r>
      <w:r w:rsidRPr="000E4C35">
        <w:rPr>
          <w:sz w:val="24"/>
          <w:szCs w:val="24"/>
        </w:rPr>
        <w:t xml:space="preserve">__, </w:t>
      </w:r>
      <w:r w:rsidR="00CF034B">
        <w:rPr>
          <w:sz w:val="24"/>
          <w:szCs w:val="24"/>
        </w:rPr>
        <w:t>2020</w:t>
      </w:r>
    </w:p>
    <w:p w:rsidR="00AA44B3" w:rsidRPr="000E4C35" w:rsidRDefault="00AA44B3" w:rsidP="00AA44B3">
      <w:pPr>
        <w:widowControl/>
        <w:jc w:val="both"/>
        <w:rPr>
          <w:sz w:val="24"/>
          <w:szCs w:val="24"/>
        </w:rPr>
      </w:pPr>
    </w:p>
    <w:p w:rsidR="00AA44B3" w:rsidRPr="000E4C35" w:rsidRDefault="00AA44B3" w:rsidP="00AA44B3">
      <w:pPr>
        <w:widowControl/>
        <w:jc w:val="both"/>
        <w:rPr>
          <w:sz w:val="24"/>
          <w:szCs w:val="24"/>
        </w:rPr>
      </w:pPr>
    </w:p>
    <w:p w:rsidR="00AA44B3" w:rsidRPr="000E4C35" w:rsidRDefault="00AA44B3" w:rsidP="00AA44B3">
      <w:pPr>
        <w:widowControl/>
        <w:jc w:val="both"/>
        <w:rPr>
          <w:sz w:val="24"/>
          <w:szCs w:val="24"/>
        </w:rPr>
      </w:pPr>
      <w:r w:rsidRPr="000E4C35">
        <w:rPr>
          <w:sz w:val="24"/>
          <w:szCs w:val="24"/>
        </w:rPr>
        <w:tab/>
      </w:r>
      <w:r w:rsidRPr="000E4C35">
        <w:rPr>
          <w:sz w:val="24"/>
          <w:szCs w:val="24"/>
        </w:rPr>
        <w:tab/>
      </w:r>
      <w:r w:rsidRPr="000E4C35">
        <w:rPr>
          <w:sz w:val="24"/>
          <w:szCs w:val="24"/>
        </w:rPr>
        <w:tab/>
      </w:r>
      <w:r w:rsidRPr="000E4C35">
        <w:rPr>
          <w:sz w:val="24"/>
          <w:szCs w:val="24"/>
        </w:rPr>
        <w:tab/>
      </w:r>
      <w:r w:rsidRPr="000E4C35">
        <w:rPr>
          <w:sz w:val="24"/>
          <w:szCs w:val="24"/>
        </w:rPr>
        <w:tab/>
      </w:r>
      <w:r w:rsidRPr="000E4C35">
        <w:rPr>
          <w:sz w:val="24"/>
          <w:szCs w:val="24"/>
        </w:rPr>
        <w:tab/>
      </w:r>
      <w:r w:rsidRPr="000E4C35">
        <w:rPr>
          <w:sz w:val="24"/>
          <w:szCs w:val="24"/>
        </w:rPr>
        <w:tab/>
      </w:r>
      <w:r w:rsidRPr="000E4C35">
        <w:rPr>
          <w:sz w:val="24"/>
          <w:szCs w:val="24"/>
        </w:rPr>
        <w:tab/>
      </w:r>
      <w:r w:rsidRPr="000E4C35">
        <w:rPr>
          <w:sz w:val="24"/>
          <w:szCs w:val="24"/>
        </w:rPr>
        <w:tab/>
      </w:r>
      <w:r w:rsidRPr="000E4C35">
        <w:rPr>
          <w:sz w:val="24"/>
          <w:szCs w:val="24"/>
        </w:rPr>
        <w:tab/>
        <w:t>________________________________</w:t>
      </w:r>
    </w:p>
    <w:p w:rsidR="00AA44B3" w:rsidRPr="000E4C35" w:rsidRDefault="00AA44B3" w:rsidP="00AA44B3">
      <w:pPr>
        <w:widowControl/>
        <w:jc w:val="both"/>
        <w:rPr>
          <w:sz w:val="24"/>
          <w:szCs w:val="24"/>
        </w:rPr>
      </w:pPr>
      <w:r w:rsidRPr="000E4C35">
        <w:rPr>
          <w:sz w:val="24"/>
          <w:szCs w:val="24"/>
        </w:rPr>
        <w:tab/>
      </w:r>
      <w:r w:rsidRPr="000E4C35">
        <w:rPr>
          <w:sz w:val="24"/>
          <w:szCs w:val="24"/>
        </w:rPr>
        <w:tab/>
      </w:r>
      <w:r w:rsidRPr="000E4C35">
        <w:rPr>
          <w:sz w:val="24"/>
          <w:szCs w:val="24"/>
        </w:rPr>
        <w:tab/>
      </w:r>
      <w:r w:rsidRPr="000E4C35">
        <w:rPr>
          <w:sz w:val="24"/>
          <w:szCs w:val="24"/>
        </w:rPr>
        <w:tab/>
      </w:r>
      <w:r w:rsidRPr="000E4C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4C35">
        <w:rPr>
          <w:sz w:val="24"/>
          <w:szCs w:val="24"/>
        </w:rPr>
        <w:t>Clerk, Board of Trustees</w:t>
      </w:r>
    </w:p>
    <w:p w:rsidR="00AA44B3" w:rsidRPr="000E4C35" w:rsidRDefault="00AA44B3" w:rsidP="00AA44B3">
      <w:pPr>
        <w:widowControl/>
        <w:jc w:val="both"/>
        <w:rPr>
          <w:sz w:val="24"/>
          <w:szCs w:val="24"/>
        </w:rPr>
      </w:pPr>
    </w:p>
    <w:p w:rsidR="00B235A8" w:rsidRPr="000E4C35" w:rsidRDefault="00B235A8" w:rsidP="00AA44B3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sectPr w:rsidR="00B235A8" w:rsidRPr="000E4C35" w:rsidSect="00424BDE">
      <w:footerReference w:type="default" r:id="rId7"/>
      <w:type w:val="continuous"/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DB" w:rsidRDefault="004B79DB">
      <w:r>
        <w:separator/>
      </w:r>
    </w:p>
  </w:endnote>
  <w:endnote w:type="continuationSeparator" w:id="0">
    <w:p w:rsidR="004B79DB" w:rsidRDefault="004B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C0" w:rsidRDefault="00497CC0">
    <w:pPr>
      <w:framePr w:wrap="notBeside" w:hAnchor="text" w:xAlign="center"/>
      <w:widowControl/>
    </w:pPr>
  </w:p>
  <w:p w:rsidR="00497CC0" w:rsidRDefault="00497CC0">
    <w:pPr>
      <w:widowControl/>
    </w:pPr>
    <w:r>
      <w:t>________________________________________</w:t>
    </w:r>
  </w:p>
  <w:p w:rsidR="00497CC0" w:rsidRDefault="00497CC0">
    <w:pPr>
      <w:widowControl/>
    </w:pPr>
    <w:r>
      <w:t xml:space="preserve">Resolution </w:t>
    </w:r>
    <w:r w:rsidR="00F6310B">
      <w:t xml:space="preserve">Declaring </w:t>
    </w:r>
    <w:r w:rsidR="00077BB6">
      <w:t xml:space="preserve">Schools </w:t>
    </w:r>
    <w:r w:rsidR="00F6310B">
      <w:t xml:space="preserve">Open </w:t>
    </w:r>
    <w:r w:rsidR="00077BB6">
      <w:t>for In-Person Instruction</w:t>
    </w:r>
    <w:r w:rsidR="00B87B7A">
      <w:tab/>
    </w:r>
    <w:r w:rsidR="00B87B7A">
      <w:tab/>
    </w:r>
    <w:r w:rsidR="00F6310B">
      <w:tab/>
    </w:r>
    <w:r w:rsidR="00F6310B">
      <w:tab/>
    </w:r>
    <w:r w:rsidR="00B87B7A">
      <w:tab/>
    </w:r>
    <w:r w:rsidR="00B87B7A">
      <w:tab/>
      <w:t xml:space="preserve">Page </w:t>
    </w:r>
    <w:r w:rsidR="00B87B7A">
      <w:rPr>
        <w:b/>
        <w:bCs/>
      </w:rPr>
      <w:fldChar w:fldCharType="begin"/>
    </w:r>
    <w:r w:rsidR="00B87B7A">
      <w:rPr>
        <w:b/>
        <w:bCs/>
      </w:rPr>
      <w:instrText xml:space="preserve"> PAGE  \* Arabic  \* MERGEFORMAT </w:instrText>
    </w:r>
    <w:r w:rsidR="00B87B7A">
      <w:rPr>
        <w:b/>
        <w:bCs/>
      </w:rPr>
      <w:fldChar w:fldCharType="separate"/>
    </w:r>
    <w:r w:rsidR="00F6310B">
      <w:rPr>
        <w:b/>
        <w:bCs/>
        <w:noProof/>
      </w:rPr>
      <w:t>1</w:t>
    </w:r>
    <w:r w:rsidR="00B87B7A">
      <w:rPr>
        <w:b/>
        <w:bCs/>
      </w:rPr>
      <w:fldChar w:fldCharType="end"/>
    </w:r>
    <w:r w:rsidR="00B87B7A">
      <w:t xml:space="preserve"> of </w:t>
    </w:r>
    <w:r w:rsidR="00B87B7A">
      <w:rPr>
        <w:b/>
        <w:bCs/>
      </w:rPr>
      <w:fldChar w:fldCharType="begin"/>
    </w:r>
    <w:r w:rsidR="00B87B7A">
      <w:rPr>
        <w:b/>
        <w:bCs/>
      </w:rPr>
      <w:instrText xml:space="preserve"> NUMPAGES  \* Arabic  \* MERGEFORMAT </w:instrText>
    </w:r>
    <w:r w:rsidR="00B87B7A">
      <w:rPr>
        <w:b/>
        <w:bCs/>
      </w:rPr>
      <w:fldChar w:fldCharType="separate"/>
    </w:r>
    <w:r w:rsidR="00F6310B">
      <w:rPr>
        <w:b/>
        <w:bCs/>
        <w:noProof/>
      </w:rPr>
      <w:t>3</w:t>
    </w:r>
    <w:r w:rsidR="00B87B7A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DB" w:rsidRDefault="004B79DB">
      <w:r>
        <w:separator/>
      </w:r>
    </w:p>
  </w:footnote>
  <w:footnote w:type="continuationSeparator" w:id="0">
    <w:p w:rsidR="004B79DB" w:rsidRDefault="004B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1CF7"/>
    <w:multiLevelType w:val="hybridMultilevel"/>
    <w:tmpl w:val="E9589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5D1F"/>
    <w:multiLevelType w:val="hybridMultilevel"/>
    <w:tmpl w:val="101E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0784D"/>
    <w:multiLevelType w:val="hybridMultilevel"/>
    <w:tmpl w:val="66508D2A"/>
    <w:lvl w:ilvl="0" w:tplc="04090015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A4389"/>
    <w:multiLevelType w:val="hybridMultilevel"/>
    <w:tmpl w:val="C568B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2941"/>
    <w:multiLevelType w:val="hybridMultilevel"/>
    <w:tmpl w:val="B3C62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F7F61"/>
    <w:multiLevelType w:val="hybridMultilevel"/>
    <w:tmpl w:val="388CBBCA"/>
    <w:lvl w:ilvl="0" w:tplc="1FFA0C9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embedSystemFonts/>
  <w:bordersDoNotSurroundHeader/>
  <w:bordersDoNotSurroundFooter/>
  <w:defaultTabStop w:val="504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A8"/>
    <w:rsid w:val="00006BC9"/>
    <w:rsid w:val="000238A4"/>
    <w:rsid w:val="000309C5"/>
    <w:rsid w:val="0005050C"/>
    <w:rsid w:val="000648DC"/>
    <w:rsid w:val="00065CFC"/>
    <w:rsid w:val="00066109"/>
    <w:rsid w:val="00077626"/>
    <w:rsid w:val="00077BB6"/>
    <w:rsid w:val="000A5574"/>
    <w:rsid w:val="000D2E24"/>
    <w:rsid w:val="000E4C35"/>
    <w:rsid w:val="000F23E7"/>
    <w:rsid w:val="00130944"/>
    <w:rsid w:val="0013113C"/>
    <w:rsid w:val="00136938"/>
    <w:rsid w:val="001828CE"/>
    <w:rsid w:val="00194023"/>
    <w:rsid w:val="001D0F33"/>
    <w:rsid w:val="001F413F"/>
    <w:rsid w:val="00217F67"/>
    <w:rsid w:val="002337E3"/>
    <w:rsid w:val="00252792"/>
    <w:rsid w:val="002809E3"/>
    <w:rsid w:val="00284EBB"/>
    <w:rsid w:val="002E4885"/>
    <w:rsid w:val="002E7D9C"/>
    <w:rsid w:val="0030188D"/>
    <w:rsid w:val="00316EB5"/>
    <w:rsid w:val="00333B06"/>
    <w:rsid w:val="003347D5"/>
    <w:rsid w:val="0034424B"/>
    <w:rsid w:val="00351260"/>
    <w:rsid w:val="003768F6"/>
    <w:rsid w:val="00387BCC"/>
    <w:rsid w:val="003E2C8A"/>
    <w:rsid w:val="00403D4C"/>
    <w:rsid w:val="00424BDE"/>
    <w:rsid w:val="00431CF2"/>
    <w:rsid w:val="004344A4"/>
    <w:rsid w:val="00446960"/>
    <w:rsid w:val="00453E9D"/>
    <w:rsid w:val="00457519"/>
    <w:rsid w:val="00465404"/>
    <w:rsid w:val="004717A8"/>
    <w:rsid w:val="00481501"/>
    <w:rsid w:val="00483EA8"/>
    <w:rsid w:val="00497CC0"/>
    <w:rsid w:val="004A23E2"/>
    <w:rsid w:val="004A280A"/>
    <w:rsid w:val="004B79DB"/>
    <w:rsid w:val="005639C0"/>
    <w:rsid w:val="005936B2"/>
    <w:rsid w:val="0059490A"/>
    <w:rsid w:val="005A5216"/>
    <w:rsid w:val="005A5333"/>
    <w:rsid w:val="005B6BE4"/>
    <w:rsid w:val="005D1276"/>
    <w:rsid w:val="005F5212"/>
    <w:rsid w:val="006000DE"/>
    <w:rsid w:val="00661F15"/>
    <w:rsid w:val="0068022D"/>
    <w:rsid w:val="00692019"/>
    <w:rsid w:val="006B5BB0"/>
    <w:rsid w:val="006B7EF1"/>
    <w:rsid w:val="006D27C9"/>
    <w:rsid w:val="00711A4E"/>
    <w:rsid w:val="00732A3D"/>
    <w:rsid w:val="00745B30"/>
    <w:rsid w:val="0075401B"/>
    <w:rsid w:val="00765D91"/>
    <w:rsid w:val="0077201F"/>
    <w:rsid w:val="00794591"/>
    <w:rsid w:val="007970D2"/>
    <w:rsid w:val="007F4C95"/>
    <w:rsid w:val="00804E6C"/>
    <w:rsid w:val="00860C9A"/>
    <w:rsid w:val="00890201"/>
    <w:rsid w:val="008E129E"/>
    <w:rsid w:val="009143FA"/>
    <w:rsid w:val="0094697A"/>
    <w:rsid w:val="0095226E"/>
    <w:rsid w:val="0097733C"/>
    <w:rsid w:val="0098094C"/>
    <w:rsid w:val="00987050"/>
    <w:rsid w:val="009A1D1B"/>
    <w:rsid w:val="00A505A0"/>
    <w:rsid w:val="00A5525A"/>
    <w:rsid w:val="00A569E9"/>
    <w:rsid w:val="00A63B95"/>
    <w:rsid w:val="00A64DB0"/>
    <w:rsid w:val="00A90E7C"/>
    <w:rsid w:val="00A945DD"/>
    <w:rsid w:val="00A9671A"/>
    <w:rsid w:val="00AA3EC3"/>
    <w:rsid w:val="00AA44B3"/>
    <w:rsid w:val="00AE39D2"/>
    <w:rsid w:val="00B14085"/>
    <w:rsid w:val="00B235A8"/>
    <w:rsid w:val="00B51FDF"/>
    <w:rsid w:val="00B7220D"/>
    <w:rsid w:val="00B87B7A"/>
    <w:rsid w:val="00B96C43"/>
    <w:rsid w:val="00BB241F"/>
    <w:rsid w:val="00BC2473"/>
    <w:rsid w:val="00BC5D05"/>
    <w:rsid w:val="00BD70AB"/>
    <w:rsid w:val="00C25DDA"/>
    <w:rsid w:val="00C264F2"/>
    <w:rsid w:val="00C66FE4"/>
    <w:rsid w:val="00C921E8"/>
    <w:rsid w:val="00CA704E"/>
    <w:rsid w:val="00CA7D6C"/>
    <w:rsid w:val="00CD4309"/>
    <w:rsid w:val="00CD7CBE"/>
    <w:rsid w:val="00CE1C1A"/>
    <w:rsid w:val="00CF034B"/>
    <w:rsid w:val="00D41BDB"/>
    <w:rsid w:val="00D4262B"/>
    <w:rsid w:val="00D61703"/>
    <w:rsid w:val="00D64693"/>
    <w:rsid w:val="00D72560"/>
    <w:rsid w:val="00D84BDB"/>
    <w:rsid w:val="00DC3100"/>
    <w:rsid w:val="00DD34B9"/>
    <w:rsid w:val="00DF0A95"/>
    <w:rsid w:val="00E33C53"/>
    <w:rsid w:val="00E37D45"/>
    <w:rsid w:val="00E578A0"/>
    <w:rsid w:val="00E62BD9"/>
    <w:rsid w:val="00E64EC2"/>
    <w:rsid w:val="00E87FFD"/>
    <w:rsid w:val="00EA4B01"/>
    <w:rsid w:val="00EA646C"/>
    <w:rsid w:val="00EB286E"/>
    <w:rsid w:val="00F23685"/>
    <w:rsid w:val="00F62485"/>
    <w:rsid w:val="00F6310B"/>
    <w:rsid w:val="00F862B5"/>
    <w:rsid w:val="00F9139B"/>
    <w:rsid w:val="00F9213D"/>
    <w:rsid w:val="00F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2DBB5"/>
  <w15:docId w15:val="{710CD083-2AB5-4014-960D-9186E10C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41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BD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BD9"/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rsid w:val="00CD43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CD4309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D4309"/>
    <w:pPr>
      <w:widowControl/>
      <w:autoSpaceDE/>
      <w:autoSpaceDN/>
      <w:adjustRightInd/>
    </w:pPr>
    <w:rPr>
      <w:rFonts w:ascii="Georgia" w:eastAsia="Times New Roman" w:hAnsi="Georgia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CD4309"/>
    <w:rPr>
      <w:rFonts w:ascii="Georgia" w:eastAsia="Times New Roman" w:hAnsi="Georgia"/>
      <w:sz w:val="20"/>
      <w:szCs w:val="20"/>
    </w:rPr>
  </w:style>
  <w:style w:type="character" w:styleId="FootnoteReference">
    <w:name w:val="footnote reference"/>
    <w:basedOn w:val="DefaultParagraphFont"/>
    <w:semiHidden/>
    <w:rsid w:val="00CD4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3937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Schools Legal Service</dc:creator>
  <cp:lastModifiedBy>Cathy Rother</cp:lastModifiedBy>
  <cp:revision>2</cp:revision>
  <cp:lastPrinted>2011-07-01T19:57:00Z</cp:lastPrinted>
  <dcterms:created xsi:type="dcterms:W3CDTF">2020-09-26T00:44:00Z</dcterms:created>
  <dcterms:modified xsi:type="dcterms:W3CDTF">2020-09-26T00:44:00Z</dcterms:modified>
</cp:coreProperties>
</file>