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8E" w:rsidRDefault="00EF068E" w:rsidP="00EF068E">
      <w:pPr>
        <w:widowControl/>
        <w:jc w:val="center"/>
        <w:rPr>
          <w:sz w:val="28"/>
          <w:szCs w:val="28"/>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sz w:val="24"/>
          <w:szCs w:val="24"/>
        </w:rPr>
        <w:tab/>
      </w:r>
      <w:r>
        <w:rPr>
          <w:b/>
          <w:bCs/>
          <w:sz w:val="28"/>
          <w:szCs w:val="28"/>
        </w:rPr>
        <w:t>09s-CONSTRUCTION AGREEMENT</w:t>
      </w:r>
    </w:p>
    <w:p w:rsidR="00EF068E" w:rsidRDefault="00EF068E">
      <w:pPr>
        <w:widowControl/>
        <w:jc w:val="center"/>
        <w:rPr>
          <w:sz w:val="24"/>
          <w:szCs w:val="24"/>
        </w:rPr>
      </w:pPr>
      <w:r>
        <w:rPr>
          <w:b/>
          <w:bCs/>
          <w:sz w:val="24"/>
          <w:szCs w:val="24"/>
        </w:rPr>
        <w:t>[Small Projects]</w:t>
      </w:r>
    </w:p>
    <w:p w:rsidR="00EF068E" w:rsidRDefault="00EF068E">
      <w:pPr>
        <w:widowControl/>
        <w:rPr>
          <w:b/>
          <w:bCs/>
          <w:sz w:val="28"/>
          <w:szCs w:val="28"/>
        </w:rPr>
      </w:pPr>
    </w:p>
    <w:p w:rsidR="00EF068E" w:rsidRDefault="00EF068E" w:rsidP="00C87BB8">
      <w:pPr>
        <w:widowControl/>
        <w:jc w:val="both"/>
        <w:rPr>
          <w:sz w:val="24"/>
          <w:szCs w:val="24"/>
        </w:rPr>
      </w:pPr>
      <w:r>
        <w:rPr>
          <w:sz w:val="24"/>
          <w:szCs w:val="24"/>
        </w:rPr>
        <w:t xml:space="preserve">THIS AGREEMENT is between the </w:t>
      </w:r>
      <w:bookmarkStart w:id="0" w:name="Text19"/>
      <w:r w:rsidR="001F788E">
        <w:rPr>
          <w:sz w:val="24"/>
          <w:szCs w:val="24"/>
        </w:rPr>
        <w:fldChar w:fldCharType="begin">
          <w:ffData>
            <w:name w:val="Text19"/>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bookmarkStart w:id="1" w:name="_GoBack"/>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bookmarkEnd w:id="1"/>
      <w:r w:rsidR="001F788E">
        <w:rPr>
          <w:sz w:val="24"/>
          <w:szCs w:val="24"/>
        </w:rPr>
        <w:fldChar w:fldCharType="end"/>
      </w:r>
      <w:bookmarkEnd w:id="0"/>
      <w:r>
        <w:rPr>
          <w:sz w:val="24"/>
          <w:szCs w:val="24"/>
        </w:rPr>
        <w:t xml:space="preserve"> (“OWNER”) and </w:t>
      </w:r>
      <w:bookmarkStart w:id="2" w:name="Text20"/>
      <w:r w:rsidR="001F788E">
        <w:rPr>
          <w:sz w:val="24"/>
          <w:szCs w:val="24"/>
        </w:rPr>
        <w:fldChar w:fldCharType="begin">
          <w:ffData>
            <w:name w:val="Text20"/>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sz w:val="24"/>
          <w:szCs w:val="24"/>
        </w:rPr>
        <w:fldChar w:fldCharType="end"/>
      </w:r>
      <w:bookmarkEnd w:id="2"/>
      <w:r w:rsidR="004B343F">
        <w:rPr>
          <w:sz w:val="24"/>
          <w:szCs w:val="24"/>
        </w:rPr>
        <w:t xml:space="preserve"> </w:t>
      </w:r>
      <w:r>
        <w:rPr>
          <w:sz w:val="24"/>
          <w:szCs w:val="24"/>
        </w:rPr>
        <w:t>(“CONTRACTOR”).  OWNER and CONTRACTOR agree as follows:</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w:t>
      </w:r>
      <w:r>
        <w:rPr>
          <w:sz w:val="24"/>
          <w:szCs w:val="24"/>
        </w:rPr>
        <w:tab/>
      </w:r>
      <w:r>
        <w:rPr>
          <w:sz w:val="24"/>
          <w:szCs w:val="24"/>
          <w:u w:val="single"/>
        </w:rPr>
        <w:t>Project</w:t>
      </w:r>
      <w:r>
        <w:rPr>
          <w:sz w:val="24"/>
          <w:szCs w:val="24"/>
        </w:rPr>
        <w:t xml:space="preserve">.  CONTRACTOR shall perform everything required to be performed and shall provide and furnish all labor, materials, tools, equipment, and all utility and transportation services required for the construction of </w:t>
      </w:r>
      <w:bookmarkStart w:id="3" w:name="Text21"/>
      <w:r w:rsidR="001F788E">
        <w:rPr>
          <w:sz w:val="24"/>
          <w:szCs w:val="24"/>
        </w:rPr>
        <w:fldChar w:fldCharType="begin">
          <w:ffData>
            <w:name w:val="Text21"/>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sz w:val="24"/>
          <w:szCs w:val="24"/>
        </w:rPr>
        <w:fldChar w:fldCharType="end"/>
      </w:r>
      <w:bookmarkEnd w:id="3"/>
      <w:r w:rsidR="008733A8">
        <w:rPr>
          <w:sz w:val="24"/>
          <w:szCs w:val="24"/>
        </w:rPr>
        <w:t xml:space="preserve"> </w:t>
      </w:r>
      <w:r>
        <w:rPr>
          <w:sz w:val="24"/>
          <w:szCs w:val="24"/>
        </w:rPr>
        <w:t>(“Project”).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All work to be performed and materials to be furnished shall be in conformity with the complete Agreement which includes the following Contract Documents, all of which are incorporated by reference:  Notice to Contractors Calling for Bids, Instructions to Bidders, Bid Form, Designation of Subcontractors, Workers' Compensation Certificate, Performance Bond, Non-collusion Affidavit, Insurance Certificates, Guarantees, any Payment Bond, Change Orders, Shop Drawing Transmittals, Contractor’s Certificate Regarding Non-Asbestos and/or Lead Containing Materials, if any, Davis-Bacon Compliance Certification, if any, Fingerprinting Certification, Labor Compliance Program documents, if any, Special Conditions and/or Special Requirements, Plans, Drawings, and/or Specifications, this Agreement, and any modifications, addenda, and amendments of or to any of these documents.  The Contract Documents are complementary, and what is called for by any one shall be as binding as if called for by all.</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2.</w:t>
      </w:r>
      <w:r>
        <w:rPr>
          <w:sz w:val="24"/>
          <w:szCs w:val="24"/>
        </w:rPr>
        <w:tab/>
      </w:r>
      <w:r>
        <w:rPr>
          <w:sz w:val="24"/>
          <w:szCs w:val="24"/>
          <w:u w:val="single"/>
        </w:rPr>
        <w:t>Time for Performance</w:t>
      </w:r>
      <w:r>
        <w:rPr>
          <w:sz w:val="24"/>
          <w:szCs w:val="24"/>
        </w:rPr>
        <w:t xml:space="preserve">.  CONTRACTOR shall commence work on the Project on the date stated in the OWNER's Notice to Proceed and shall complete the Project within </w:t>
      </w:r>
      <w:bookmarkStart w:id="4" w:name="Text22"/>
      <w:r w:rsidR="001F788E">
        <w:rPr>
          <w:sz w:val="24"/>
          <w:szCs w:val="24"/>
        </w:rPr>
        <w:fldChar w:fldCharType="begin">
          <w:ffData>
            <w:name w:val="Text22"/>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sz w:val="24"/>
          <w:szCs w:val="24"/>
        </w:rPr>
        <w:fldChar w:fldCharType="end"/>
      </w:r>
      <w:bookmarkEnd w:id="4"/>
      <w:r>
        <w:rPr>
          <w:sz w:val="24"/>
          <w:szCs w:val="24"/>
        </w:rPr>
        <w:t xml:space="preserve"> calendar days after that.  Time is of the essence </w:t>
      </w:r>
      <w:r w:rsidR="00740492">
        <w:rPr>
          <w:sz w:val="24"/>
          <w:szCs w:val="24"/>
        </w:rPr>
        <w:t>in</w:t>
      </w:r>
      <w:r>
        <w:rPr>
          <w:sz w:val="24"/>
          <w:szCs w:val="24"/>
        </w:rPr>
        <w:t xml:space="preserve"> this Agreement.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3.</w:t>
      </w:r>
      <w:r>
        <w:rPr>
          <w:sz w:val="24"/>
          <w:szCs w:val="24"/>
        </w:rPr>
        <w:tab/>
      </w:r>
      <w:r>
        <w:rPr>
          <w:sz w:val="24"/>
          <w:szCs w:val="24"/>
          <w:u w:val="single"/>
        </w:rPr>
        <w:t>Contract Price</w:t>
      </w:r>
      <w:r>
        <w:rPr>
          <w:sz w:val="24"/>
          <w:szCs w:val="24"/>
        </w:rPr>
        <w:t>.  Subject to the terms and conditions of this Agreement, OWNER shall pay to CONTRACTOR for all work to be performed under this Agreement the total sum of $</w:t>
      </w:r>
      <w:bookmarkStart w:id="5" w:name="Text23"/>
      <w:r w:rsidR="001F788E">
        <w:rPr>
          <w:sz w:val="24"/>
          <w:szCs w:val="24"/>
        </w:rPr>
        <w:fldChar w:fldCharType="begin">
          <w:ffData>
            <w:name w:val="Text23"/>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sz w:val="24"/>
          <w:szCs w:val="24"/>
        </w:rPr>
        <w:fldChar w:fldCharType="end"/>
      </w:r>
      <w:bookmarkEnd w:id="5"/>
      <w:r>
        <w:rPr>
          <w:sz w:val="24"/>
          <w:szCs w:val="24"/>
        </w:rPr>
        <w: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4.</w:t>
      </w:r>
      <w:r>
        <w:rPr>
          <w:sz w:val="24"/>
          <w:szCs w:val="24"/>
        </w:rPr>
        <w:tab/>
      </w:r>
      <w:r>
        <w:rPr>
          <w:sz w:val="24"/>
          <w:szCs w:val="24"/>
          <w:u w:val="single"/>
        </w:rPr>
        <w:t>Payments</w:t>
      </w:r>
      <w:r>
        <w:rPr>
          <w:sz w:val="24"/>
          <w:szCs w:val="24"/>
        </w:rPr>
        <w:t xml:space="preserve">.  </w:t>
      </w:r>
    </w:p>
    <w:p w:rsidR="00EF068E" w:rsidRDefault="00EF068E" w:rsidP="00C87BB8">
      <w:pPr>
        <w:widowControl/>
        <w:jc w:val="both"/>
        <w:rPr>
          <w:sz w:val="24"/>
          <w:szCs w:val="24"/>
        </w:rPr>
      </w:pPr>
    </w:p>
    <w:p w:rsidR="001F788E" w:rsidRDefault="00EF068E" w:rsidP="00C87BB8">
      <w:pPr>
        <w:widowControl/>
        <w:jc w:val="both"/>
        <w:rPr>
          <w:sz w:val="24"/>
          <w:szCs w:val="24"/>
        </w:rPr>
      </w:pPr>
      <w:r>
        <w:rPr>
          <w:sz w:val="24"/>
          <w:szCs w:val="24"/>
        </w:rPr>
        <w:tab/>
        <w:t>A.</w:t>
      </w:r>
      <w:r>
        <w:rPr>
          <w:sz w:val="24"/>
          <w:szCs w:val="24"/>
        </w:rPr>
        <w:tab/>
        <w:t>Duration of Contract:</w:t>
      </w:r>
      <w:r w:rsidR="001F788E">
        <w:rPr>
          <w:sz w:val="24"/>
          <w:szCs w:val="24"/>
        </w:rPr>
        <w:t xml:space="preserve">  </w:t>
      </w:r>
      <w:bookmarkStart w:id="6" w:name="Text24"/>
      <w:r w:rsidR="001F788E">
        <w:rPr>
          <w:sz w:val="24"/>
          <w:szCs w:val="24"/>
        </w:rPr>
        <w:fldChar w:fldCharType="begin">
          <w:ffData>
            <w:name w:val="Text24"/>
            <w:enabled/>
            <w:calcOnExit w:val="0"/>
            <w:textInput/>
          </w:ffData>
        </w:fldChar>
      </w:r>
      <w:r w:rsidR="001F788E">
        <w:rPr>
          <w:sz w:val="24"/>
          <w:szCs w:val="24"/>
        </w:rPr>
        <w:instrText xml:space="preserve"> FORMTEXT </w:instrText>
      </w:r>
      <w:r w:rsidR="001F788E">
        <w:rPr>
          <w:sz w:val="24"/>
          <w:szCs w:val="24"/>
        </w:rPr>
      </w:r>
      <w:r w:rsidR="001F788E">
        <w:rPr>
          <w:sz w:val="24"/>
          <w:szCs w:val="24"/>
        </w:rPr>
        <w:fldChar w:fldCharType="separate"/>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noProof/>
          <w:sz w:val="24"/>
          <w:szCs w:val="24"/>
        </w:rPr>
        <w:t> </w:t>
      </w:r>
      <w:r w:rsidR="001F788E">
        <w:rPr>
          <w:sz w:val="24"/>
          <w:szCs w:val="24"/>
        </w:rPr>
        <w:fldChar w:fldCharType="end"/>
      </w:r>
      <w:bookmarkEnd w:id="6"/>
      <w:r w:rsidR="001F788E">
        <w:rPr>
          <w:sz w:val="24"/>
          <w:szCs w:val="24"/>
        </w:rPr>
        <w:t>.</w:t>
      </w:r>
    </w:p>
    <w:p w:rsidR="001F788E" w:rsidRDefault="001F788E" w:rsidP="00C87BB8">
      <w:pPr>
        <w:widowControl/>
        <w:jc w:val="both"/>
        <w:rPr>
          <w:sz w:val="24"/>
          <w:szCs w:val="24"/>
        </w:rPr>
      </w:pPr>
    </w:p>
    <w:p w:rsidR="00EF068E" w:rsidRDefault="00EF068E" w:rsidP="00C87BB8">
      <w:pPr>
        <w:widowControl/>
        <w:ind w:left="1440"/>
        <w:jc w:val="both"/>
        <w:rPr>
          <w:sz w:val="24"/>
          <w:szCs w:val="24"/>
        </w:rPr>
      </w:pPr>
      <w:r>
        <w:rPr>
          <w:sz w:val="24"/>
          <w:szCs w:val="24"/>
        </w:rPr>
        <w:t>(1)</w:t>
      </w:r>
      <w:r>
        <w:rPr>
          <w:sz w:val="24"/>
          <w:szCs w:val="24"/>
        </w:rPr>
        <w:tab/>
        <w:t xml:space="preserve">Less </w:t>
      </w:r>
      <w:r w:rsidR="008733A8">
        <w:rPr>
          <w:sz w:val="24"/>
          <w:szCs w:val="24"/>
        </w:rPr>
        <w:t>t</w:t>
      </w:r>
      <w:r>
        <w:rPr>
          <w:sz w:val="24"/>
          <w:szCs w:val="24"/>
        </w:rPr>
        <w:t>han 60 Days:  CONTRACTOR shall be paid an amount equivalent to 9</w:t>
      </w:r>
      <w:r w:rsidR="00121A39">
        <w:rPr>
          <w:sz w:val="24"/>
          <w:szCs w:val="24"/>
        </w:rPr>
        <w:t>5</w:t>
      </w:r>
      <w:r>
        <w:rPr>
          <w:sz w:val="24"/>
          <w:szCs w:val="24"/>
        </w:rPr>
        <w:t xml:space="preserve"> percent of the contract price upon acceptance of the Project by the Governing Board or other governing body of OWNER.  CONTRACTOR shall be paid the remaining </w:t>
      </w:r>
      <w:r w:rsidR="00121A39">
        <w:rPr>
          <w:sz w:val="24"/>
          <w:szCs w:val="24"/>
        </w:rPr>
        <w:t>five (5)</w:t>
      </w:r>
      <w:r>
        <w:rPr>
          <w:sz w:val="24"/>
          <w:szCs w:val="24"/>
        </w:rPr>
        <w:t xml:space="preserve"> percent of the Contract Price within 35 days following the recording of a Notice of Completion.</w:t>
      </w:r>
    </w:p>
    <w:p w:rsidR="00EF068E" w:rsidRDefault="00EF068E" w:rsidP="00C87BB8">
      <w:pPr>
        <w:widowControl/>
        <w:jc w:val="both"/>
        <w:rPr>
          <w:sz w:val="24"/>
          <w:szCs w:val="24"/>
        </w:rPr>
      </w:pPr>
    </w:p>
    <w:p w:rsidR="00EF068E" w:rsidRDefault="00EF068E" w:rsidP="00C87BB8">
      <w:pPr>
        <w:widowControl/>
        <w:ind w:left="1440"/>
        <w:jc w:val="both"/>
        <w:rPr>
          <w:sz w:val="24"/>
          <w:szCs w:val="24"/>
        </w:rPr>
      </w:pPr>
      <w:r>
        <w:rPr>
          <w:sz w:val="24"/>
          <w:szCs w:val="24"/>
        </w:rPr>
        <w:t>(2)</w:t>
      </w:r>
      <w:r>
        <w:rPr>
          <w:sz w:val="24"/>
          <w:szCs w:val="24"/>
        </w:rPr>
        <w:tab/>
      </w:r>
      <w:r w:rsidR="00EF1873">
        <w:rPr>
          <w:sz w:val="24"/>
          <w:szCs w:val="24"/>
        </w:rPr>
        <w:t xml:space="preserve">60 Days or </w:t>
      </w:r>
      <w:r>
        <w:rPr>
          <w:sz w:val="24"/>
          <w:szCs w:val="24"/>
        </w:rPr>
        <w:t xml:space="preserve">Greater: </w:t>
      </w:r>
      <w:r w:rsidR="001F788E">
        <w:rPr>
          <w:sz w:val="24"/>
          <w:szCs w:val="24"/>
        </w:rPr>
        <w:t xml:space="preserve"> </w:t>
      </w:r>
      <w:r>
        <w:rPr>
          <w:sz w:val="24"/>
          <w:szCs w:val="24"/>
        </w:rPr>
        <w:t>CONTRACTOR shall be paid a sum equal to 9</w:t>
      </w:r>
      <w:r w:rsidR="00121A39">
        <w:rPr>
          <w:sz w:val="24"/>
          <w:szCs w:val="24"/>
        </w:rPr>
        <w:t>5</w:t>
      </w:r>
      <w:r>
        <w:rPr>
          <w:sz w:val="24"/>
          <w:szCs w:val="24"/>
        </w:rPr>
        <w:t xml:space="preserve"> percent of the value of all work performed and of materials delivered and used, less the aggregate of previous payments.  OWNER may also deduct from such payments any amounts deemed due from CONTRACTOR.  These monthly payments shall be made only on the basis of estimates which shall be prepared by CONTRACTOR on a form approved by OWNER and filed before the fifth day of the month during which payment is to be made.  Before consideration of a request for payment, a certificate in writing shall be obtained from the Architect stating that the work for which the payment is demanded has been performed in accordance with the terms of the Contract Documents and that the amount stated in the certificate is due under the terms of the Contract Documents.  The certificate of the Architect shall not be conclusive upon OWNER, but advisory only.  Work completed as estimated shall be an estimate only and no inaccuracy or error in said estimate shall operate to release CONTRACTOR or Surety from any damages arising from such work or from enforcing each and every provision of this Agreement, and OWNER shall have the right to subsequently correct any error made in any estimate for payment.</w:t>
      </w:r>
      <w:r w:rsidR="00EF1873">
        <w:rPr>
          <w:sz w:val="24"/>
          <w:szCs w:val="24"/>
        </w:rPr>
        <w:t xml:space="preserve">  CONTRACTOR shall be paid t</w:t>
      </w:r>
      <w:r w:rsidR="00AD0294">
        <w:rPr>
          <w:sz w:val="24"/>
          <w:szCs w:val="24"/>
        </w:rPr>
        <w:t xml:space="preserve">he remaining five (5) </w:t>
      </w:r>
      <w:r w:rsidR="00EF1873">
        <w:rPr>
          <w:sz w:val="24"/>
          <w:szCs w:val="24"/>
        </w:rPr>
        <w:t xml:space="preserve">percent of </w:t>
      </w:r>
      <w:r w:rsidR="00EF1873">
        <w:rPr>
          <w:sz w:val="24"/>
          <w:szCs w:val="24"/>
        </w:rPr>
        <w:lastRenderedPageBreak/>
        <w:t>the Contract Price within 35 days following the recording of a Notice of Completion.</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From the payments specified in Paragraph A, OWNER may make any deductions authorized or required by law or this Agreement including, by way of example only, the following:</w:t>
      </w:r>
    </w:p>
    <w:p w:rsidR="00EF068E" w:rsidRDefault="00EF068E" w:rsidP="00C87BB8">
      <w:pPr>
        <w:widowControl/>
        <w:jc w:val="both"/>
        <w:rPr>
          <w:sz w:val="24"/>
          <w:szCs w:val="24"/>
        </w:rPr>
      </w:pPr>
    </w:p>
    <w:p w:rsidR="00EF068E" w:rsidRDefault="00EF068E" w:rsidP="00C87BB8">
      <w:pPr>
        <w:widowControl/>
        <w:ind w:left="1440"/>
        <w:jc w:val="both"/>
        <w:rPr>
          <w:sz w:val="24"/>
          <w:szCs w:val="24"/>
        </w:rPr>
      </w:pPr>
      <w:r>
        <w:rPr>
          <w:sz w:val="24"/>
          <w:szCs w:val="24"/>
        </w:rPr>
        <w:t>(1)</w:t>
      </w:r>
      <w:r>
        <w:rPr>
          <w:sz w:val="24"/>
          <w:szCs w:val="24"/>
        </w:rPr>
        <w:tab/>
        <w:t>Liquidated and other damages described in Paragraph 11;</w:t>
      </w:r>
    </w:p>
    <w:p w:rsidR="00EF068E" w:rsidRDefault="00EF068E" w:rsidP="00C87BB8">
      <w:pPr>
        <w:widowControl/>
        <w:ind w:left="720"/>
        <w:jc w:val="both"/>
        <w:rPr>
          <w:sz w:val="24"/>
          <w:szCs w:val="24"/>
        </w:rPr>
      </w:pPr>
    </w:p>
    <w:p w:rsidR="00EF068E" w:rsidRDefault="00EF068E" w:rsidP="00C87BB8">
      <w:pPr>
        <w:widowControl/>
        <w:ind w:left="1440"/>
        <w:jc w:val="both"/>
        <w:rPr>
          <w:sz w:val="24"/>
          <w:szCs w:val="24"/>
        </w:rPr>
      </w:pPr>
      <w:r>
        <w:rPr>
          <w:sz w:val="24"/>
          <w:szCs w:val="24"/>
        </w:rPr>
        <w:t>(2)</w:t>
      </w:r>
      <w:r>
        <w:rPr>
          <w:sz w:val="24"/>
          <w:szCs w:val="24"/>
        </w:rPr>
        <w:tab/>
        <w:t>Defective work not remedied.</w:t>
      </w:r>
    </w:p>
    <w:p w:rsidR="00EF068E" w:rsidRDefault="00EF068E" w:rsidP="00C87BB8">
      <w:pPr>
        <w:widowControl/>
        <w:ind w:left="720"/>
        <w:jc w:val="both"/>
        <w:rPr>
          <w:sz w:val="24"/>
          <w:szCs w:val="24"/>
        </w:rPr>
      </w:pPr>
    </w:p>
    <w:p w:rsidR="00EF068E" w:rsidRDefault="00EF068E" w:rsidP="00C87BB8">
      <w:pPr>
        <w:widowControl/>
        <w:tabs>
          <w:tab w:val="left" w:pos="720"/>
          <w:tab w:val="left" w:pos="1440"/>
        </w:tabs>
        <w:ind w:left="2160" w:hanging="720"/>
        <w:jc w:val="both"/>
        <w:rPr>
          <w:sz w:val="24"/>
          <w:szCs w:val="24"/>
        </w:rPr>
      </w:pPr>
      <w:r>
        <w:rPr>
          <w:sz w:val="24"/>
          <w:szCs w:val="24"/>
        </w:rPr>
        <w:t>(3)</w:t>
      </w:r>
      <w:r>
        <w:rPr>
          <w:sz w:val="24"/>
          <w:szCs w:val="24"/>
        </w:rPr>
        <w:tab/>
        <w:t>Failure of CONTRACTOR to make proper payments to its subcontractor(s) or material</w:t>
      </w:r>
      <w:r w:rsidR="00740492">
        <w:rPr>
          <w:sz w:val="24"/>
          <w:szCs w:val="24"/>
        </w:rPr>
        <w:t xml:space="preserve"> suppliers</w:t>
      </w:r>
      <w:r>
        <w:rPr>
          <w:sz w:val="24"/>
          <w:szCs w:val="24"/>
        </w:rPr>
        <w:t xml:space="preserve"> for materials or labor.</w:t>
      </w:r>
    </w:p>
    <w:p w:rsidR="00EF068E" w:rsidRDefault="00EF068E" w:rsidP="00C87BB8">
      <w:pPr>
        <w:widowControl/>
        <w:ind w:left="720"/>
        <w:jc w:val="both"/>
        <w:rPr>
          <w:sz w:val="24"/>
          <w:szCs w:val="24"/>
        </w:rPr>
      </w:pPr>
    </w:p>
    <w:p w:rsidR="00EF068E" w:rsidRDefault="00EF068E" w:rsidP="00C87BB8">
      <w:pPr>
        <w:widowControl/>
        <w:ind w:left="1440"/>
        <w:jc w:val="both"/>
        <w:rPr>
          <w:sz w:val="24"/>
          <w:szCs w:val="24"/>
        </w:rPr>
      </w:pPr>
      <w:r>
        <w:rPr>
          <w:sz w:val="24"/>
          <w:szCs w:val="24"/>
        </w:rPr>
        <w:t>(4)</w:t>
      </w:r>
      <w:r>
        <w:rPr>
          <w:sz w:val="24"/>
          <w:szCs w:val="24"/>
        </w:rPr>
        <w:tab/>
        <w:t>Damage to another contractor.</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ab/>
        <w:t>(5)</w:t>
      </w:r>
      <w:r>
        <w:rPr>
          <w:sz w:val="24"/>
          <w:szCs w:val="24"/>
        </w:rPr>
        <w:tab/>
        <w:t>Other damages sustained by OWNER.</w:t>
      </w:r>
    </w:p>
    <w:p w:rsidR="00EF068E" w:rsidRDefault="00EF068E" w:rsidP="00C87BB8">
      <w:pPr>
        <w:widowControl/>
        <w:ind w:left="720"/>
        <w:jc w:val="both"/>
        <w:rPr>
          <w:sz w:val="24"/>
          <w:szCs w:val="24"/>
        </w:rPr>
      </w:pPr>
    </w:p>
    <w:p w:rsidR="00EF068E" w:rsidRDefault="00EF068E" w:rsidP="00C87BB8">
      <w:pPr>
        <w:widowControl/>
        <w:jc w:val="both"/>
        <w:rPr>
          <w:sz w:val="24"/>
          <w:szCs w:val="24"/>
        </w:rPr>
      </w:pPr>
      <w:r>
        <w:rPr>
          <w:sz w:val="24"/>
          <w:szCs w:val="24"/>
        </w:rPr>
        <w:t>5.</w:t>
      </w:r>
      <w:r>
        <w:rPr>
          <w:sz w:val="24"/>
          <w:szCs w:val="24"/>
        </w:rPr>
        <w:tab/>
      </w:r>
      <w:r>
        <w:rPr>
          <w:sz w:val="24"/>
          <w:szCs w:val="24"/>
          <w:u w:val="single"/>
        </w:rPr>
        <w:t>Submission of Bonds and Certificates</w:t>
      </w:r>
      <w:r>
        <w:rPr>
          <w:sz w:val="24"/>
          <w:szCs w:val="24"/>
        </w:rPr>
        <w:t>.  The CONTRACTOR shall not commence any work on the Project until it has submitted to OWNER all certificates and bonds required by this Agreement.  All bonds and certificates shall be submitted to OWNER within ten days following award of this contract.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6.</w:t>
      </w:r>
      <w:r>
        <w:rPr>
          <w:sz w:val="24"/>
          <w:szCs w:val="24"/>
        </w:rPr>
        <w:tab/>
      </w:r>
      <w:r>
        <w:rPr>
          <w:sz w:val="24"/>
          <w:szCs w:val="24"/>
          <w:u w:val="single"/>
        </w:rPr>
        <w:t>Insurance</w:t>
      </w:r>
      <w:r>
        <w:rPr>
          <w:sz w:val="24"/>
          <w:szCs w:val="24"/>
        </w:rPr>
        <w:t>.  CONTRACTOR shall take out and maintain at its</w:t>
      </w:r>
      <w:r w:rsidR="00740492">
        <w:rPr>
          <w:sz w:val="24"/>
          <w:szCs w:val="24"/>
        </w:rPr>
        <w:t xml:space="preserve"> </w:t>
      </w:r>
      <w:r>
        <w:rPr>
          <w:sz w:val="24"/>
          <w:szCs w:val="24"/>
        </w:rPr>
        <w:t>own cost and expense during the term of this Agreement the following insurance:</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A.</w:t>
      </w:r>
      <w:r>
        <w:rPr>
          <w:sz w:val="24"/>
          <w:szCs w:val="24"/>
        </w:rPr>
        <w:tab/>
        <w:t>Workers compensation insurance for all of CONTRACTOR's employees in amounts not less than that required by law.  Pursuant to Labor Code Sections 3700 and 1860, et seq., CONTRACTOR shall submit to OWNER an acceptable Workers Compensation Certificate.</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 xml:space="preserve">CONTRACTOR shall obtain and maintain in effect at its own cost and expense during the term of this Agreement public liability and property damage insurance with per occurrence limits of not less than One Million Dollars ($1,000,000.00) for death or personal injury and </w:t>
      </w:r>
      <w:r>
        <w:rPr>
          <w:sz w:val="24"/>
          <w:szCs w:val="24"/>
        </w:rPr>
        <w:lastRenderedPageBreak/>
        <w:t>One Million Dollars ($1,000,000.00) for property damage.  The policy(ies) shall contain an endorsement naming OWNER as an additional insured insofar as this Agreement is concerned, and provide that notice shall be given to OWNER at least 30 days prior to cancellation or material change in the form of such policy(ies).  CONTRACTOR shall furnish OWNER with certificates for insurance containing the endorsements required under this section, and OWNER shall have the right to inspect the original policy(ies) of such insurance upon request.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ab/>
        <w:t>C.</w:t>
      </w:r>
      <w:r>
        <w:rPr>
          <w:sz w:val="24"/>
          <w:szCs w:val="24"/>
        </w:rPr>
        <w:tab/>
        <w:t>All insurance companies must meet the following criteria:</w:t>
      </w:r>
    </w:p>
    <w:p w:rsidR="00EF068E" w:rsidRDefault="00EF068E" w:rsidP="00C87BB8">
      <w:pPr>
        <w:widowControl/>
        <w:jc w:val="both"/>
        <w:rPr>
          <w:sz w:val="24"/>
          <w:szCs w:val="24"/>
        </w:rPr>
      </w:pPr>
    </w:p>
    <w:p w:rsidR="00EF068E" w:rsidRDefault="00EF068E" w:rsidP="00C87BB8">
      <w:pPr>
        <w:widowControl/>
        <w:ind w:left="1440"/>
        <w:jc w:val="both"/>
        <w:rPr>
          <w:sz w:val="24"/>
          <w:szCs w:val="24"/>
        </w:rPr>
      </w:pPr>
      <w:r>
        <w:rPr>
          <w:sz w:val="24"/>
          <w:szCs w:val="24"/>
        </w:rPr>
        <w:t>(1)</w:t>
      </w:r>
      <w:r>
        <w:rPr>
          <w:sz w:val="24"/>
          <w:szCs w:val="24"/>
        </w:rPr>
        <w:tab/>
        <w:t>U.S. Treasury listed</w:t>
      </w:r>
    </w:p>
    <w:p w:rsidR="00EF068E" w:rsidRDefault="00EF068E" w:rsidP="00C87BB8">
      <w:pPr>
        <w:widowControl/>
        <w:ind w:left="720"/>
        <w:jc w:val="both"/>
        <w:rPr>
          <w:sz w:val="24"/>
          <w:szCs w:val="24"/>
        </w:rPr>
      </w:pPr>
    </w:p>
    <w:p w:rsidR="00EF068E" w:rsidRDefault="00EF068E" w:rsidP="00C87BB8">
      <w:pPr>
        <w:widowControl/>
        <w:ind w:left="1440"/>
        <w:jc w:val="both"/>
        <w:rPr>
          <w:sz w:val="24"/>
          <w:szCs w:val="24"/>
        </w:rPr>
      </w:pPr>
      <w:r>
        <w:rPr>
          <w:sz w:val="24"/>
          <w:szCs w:val="24"/>
        </w:rPr>
        <w:t>(2)</w:t>
      </w:r>
      <w:r>
        <w:rPr>
          <w:sz w:val="24"/>
          <w:szCs w:val="24"/>
        </w:rPr>
        <w:tab/>
      </w:r>
      <w:smartTag w:uri="urn:schemas-microsoft-com:office:smarttags" w:element="place">
        <w:smartTag w:uri="urn:schemas-microsoft-com:office:smarttags" w:element="State">
          <w:r>
            <w:rPr>
              <w:sz w:val="24"/>
              <w:szCs w:val="24"/>
            </w:rPr>
            <w:t>California</w:t>
          </w:r>
        </w:smartTag>
      </w:smartTag>
      <w:r>
        <w:rPr>
          <w:sz w:val="24"/>
          <w:szCs w:val="24"/>
        </w:rPr>
        <w:t xml:space="preserve"> admitted, as confirmed by the California Department of Insurance or listed in the California Department of Insurance’s List of Eligible Surplus Line Insurers (“LESLI List”)</w:t>
      </w:r>
    </w:p>
    <w:p w:rsidR="00EF068E" w:rsidRDefault="00EF068E" w:rsidP="00C87BB8">
      <w:pPr>
        <w:widowControl/>
        <w:ind w:left="720"/>
        <w:jc w:val="both"/>
        <w:rPr>
          <w:sz w:val="24"/>
          <w:szCs w:val="24"/>
        </w:rPr>
      </w:pPr>
    </w:p>
    <w:p w:rsidR="00EF068E" w:rsidRDefault="00EF068E" w:rsidP="00C87BB8">
      <w:pPr>
        <w:widowControl/>
        <w:ind w:left="1440"/>
        <w:jc w:val="both"/>
        <w:rPr>
          <w:sz w:val="24"/>
          <w:szCs w:val="24"/>
        </w:rPr>
      </w:pPr>
      <w:r>
        <w:rPr>
          <w:sz w:val="24"/>
          <w:szCs w:val="24"/>
        </w:rPr>
        <w:t>(3)</w:t>
      </w:r>
      <w:r>
        <w:rPr>
          <w:sz w:val="24"/>
          <w:szCs w:val="24"/>
        </w:rPr>
        <w:tab/>
        <w:t xml:space="preserve">A minimum rating of "A- VIII," as rated by the current edition of Best's Key Rating Guide, published by A.M. Best Company, </w:t>
      </w:r>
      <w:smartTag w:uri="urn:schemas-microsoft-com:office:smarttags" w:element="City">
        <w:smartTag w:uri="urn:schemas-microsoft-com:office:smarttags" w:element="place">
          <w:smartTag w:uri="urn:schemas-microsoft-com:office:smarttags" w:element="City">
            <w:r>
              <w:rPr>
                <w:sz w:val="24"/>
                <w:szCs w:val="24"/>
              </w:rPr>
              <w:t>Oldwick</w:t>
            </w:r>
          </w:smartTag>
          <w:r>
            <w:rPr>
              <w:sz w:val="24"/>
              <w:szCs w:val="24"/>
            </w:rPr>
            <w:t xml:space="preserve">, </w:t>
          </w:r>
          <w:smartTag w:uri="urn:schemas-microsoft-com:office:smarttags" w:element="State">
            <w:r>
              <w:rPr>
                <w:sz w:val="24"/>
                <w:szCs w:val="24"/>
              </w:rPr>
              <w:t>New Jersey</w:t>
            </w:r>
          </w:smartTag>
          <w:r>
            <w:rPr>
              <w:sz w:val="24"/>
              <w:szCs w:val="24"/>
            </w:rPr>
            <w:t xml:space="preserve">, </w:t>
          </w:r>
          <w:smartTag w:uri="urn:schemas-microsoft-com:office:smarttags" w:element="PostalCode">
            <w:r>
              <w:rPr>
                <w:sz w:val="24"/>
                <w:szCs w:val="24"/>
              </w:rPr>
              <w:t>08858</w:t>
            </w:r>
          </w:smartTag>
        </w:smartTag>
      </w:smartTag>
      <w:r>
        <w:rPr>
          <w:sz w:val="24"/>
          <w:szCs w:val="24"/>
        </w:rPr>
        <w:t>.</w:t>
      </w:r>
    </w:p>
    <w:p w:rsidR="00EF068E" w:rsidRDefault="00EF068E" w:rsidP="00C87BB8">
      <w:pPr>
        <w:widowControl/>
        <w:ind w:left="720"/>
        <w:jc w:val="both"/>
        <w:rPr>
          <w:sz w:val="24"/>
          <w:szCs w:val="24"/>
        </w:rPr>
      </w:pPr>
    </w:p>
    <w:p w:rsidR="00EF068E" w:rsidRDefault="00EF068E" w:rsidP="00C87BB8">
      <w:pPr>
        <w:widowControl/>
        <w:jc w:val="both"/>
        <w:rPr>
          <w:sz w:val="24"/>
          <w:szCs w:val="24"/>
        </w:rPr>
      </w:pPr>
      <w:r>
        <w:rPr>
          <w:sz w:val="24"/>
          <w:szCs w:val="24"/>
        </w:rPr>
        <w:t>7.</w:t>
      </w:r>
      <w:r>
        <w:rPr>
          <w:sz w:val="24"/>
          <w:szCs w:val="24"/>
        </w:rPr>
        <w:tab/>
      </w:r>
      <w:r>
        <w:rPr>
          <w:sz w:val="24"/>
          <w:szCs w:val="24"/>
          <w:u w:val="single"/>
        </w:rPr>
        <w:t>Performance/Payment Bonds</w:t>
      </w:r>
      <w:r>
        <w:rPr>
          <w:sz w:val="24"/>
          <w:szCs w:val="24"/>
        </w:rPr>
        <w:t xml:space="preserve">.  The CONTRACTOR shall furnish a Performance Bond in an amount equal to 100 percent of the Contract Price.  If the Contract Price specified in Paragraph 3 is more than $25,000, the CONTRACTOR shall also furnish a Payment Bond in an amount equal to 100 percent of the Contract Price.  Any bond submitted must be issued by a </w:t>
      </w:r>
      <w:smartTag w:uri="urn:schemas-microsoft-com:office:smarttags" w:element="place">
        <w:smartTag w:uri="urn:schemas-microsoft-com:office:smarttags" w:element="State">
          <w:r>
            <w:rPr>
              <w:sz w:val="24"/>
              <w:szCs w:val="24"/>
            </w:rPr>
            <w:t>California</w:t>
          </w:r>
        </w:smartTag>
      </w:smartTag>
      <w:r>
        <w:rPr>
          <w:sz w:val="24"/>
          <w:szCs w:val="24"/>
        </w:rPr>
        <w:t xml:space="preserve"> admitted corporate surety which is U.S. Treasury listed and whose U.S. Treasury listing indicates a bonding capacity in excess of the project cost.  If a </w:t>
      </w:r>
      <w:smartTag w:uri="urn:schemas-microsoft-com:office:smarttags" w:element="place">
        <w:smartTag w:uri="urn:schemas-microsoft-com:office:smarttags" w:element="State">
          <w:r>
            <w:rPr>
              <w:sz w:val="24"/>
              <w:szCs w:val="24"/>
            </w:rPr>
            <w:t>California</w:t>
          </w:r>
        </w:smartTag>
      </w:smartTag>
      <w:r>
        <w:rPr>
          <w:sz w:val="24"/>
          <w:szCs w:val="24"/>
        </w:rPr>
        <w:t xml:space="preserve"> admitted surety insurer issuing a bond does not meet these requirements, the insurer will be considered sufficient if each of the following conditions is satisfied:</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ab/>
        <w:t>A.</w:t>
      </w:r>
      <w:r>
        <w:rPr>
          <w:sz w:val="24"/>
          <w:szCs w:val="24"/>
        </w:rPr>
        <w:tab/>
        <w:t xml:space="preserve">  The following documents are submitted with the bond:</w:t>
      </w:r>
    </w:p>
    <w:p w:rsidR="00EF068E" w:rsidRDefault="00EF068E" w:rsidP="00C87BB8">
      <w:pPr>
        <w:widowControl/>
        <w:jc w:val="both"/>
        <w:rPr>
          <w:sz w:val="24"/>
          <w:szCs w:val="24"/>
        </w:rPr>
      </w:pPr>
    </w:p>
    <w:p w:rsidR="00EF068E" w:rsidRDefault="001F788E" w:rsidP="00C87BB8">
      <w:pPr>
        <w:widowControl/>
        <w:tabs>
          <w:tab w:val="left" w:pos="720"/>
          <w:tab w:val="left" w:pos="1440"/>
        </w:tabs>
        <w:ind w:left="1440"/>
        <w:jc w:val="both"/>
        <w:rPr>
          <w:sz w:val="24"/>
          <w:szCs w:val="24"/>
        </w:rPr>
      </w:pPr>
      <w:r>
        <w:rPr>
          <w:sz w:val="24"/>
          <w:szCs w:val="24"/>
        </w:rPr>
        <w:lastRenderedPageBreak/>
        <w:t>(1)</w:t>
      </w:r>
      <w:r>
        <w:rPr>
          <w:sz w:val="24"/>
          <w:szCs w:val="24"/>
        </w:rPr>
        <w:tab/>
      </w:r>
      <w:r w:rsidR="00EF068E">
        <w:rPr>
          <w:sz w:val="24"/>
          <w:szCs w:val="24"/>
        </w:rPr>
        <w:t>The original, or a certified copy, of the unrevoked appointment, power of attorney, bylaws, or other instrument entitling or authorizing the person who executed the bond to do so.</w:t>
      </w:r>
    </w:p>
    <w:p w:rsidR="00EF068E" w:rsidRDefault="00EF068E" w:rsidP="00C87BB8">
      <w:pPr>
        <w:widowControl/>
        <w:ind w:left="720"/>
        <w:jc w:val="both"/>
        <w:rPr>
          <w:sz w:val="24"/>
          <w:szCs w:val="24"/>
        </w:rPr>
      </w:pPr>
    </w:p>
    <w:p w:rsidR="00EF068E" w:rsidRDefault="00EF068E" w:rsidP="00C87BB8">
      <w:pPr>
        <w:widowControl/>
        <w:tabs>
          <w:tab w:val="left" w:pos="720"/>
          <w:tab w:val="left" w:pos="1440"/>
        </w:tabs>
        <w:ind w:left="1440"/>
        <w:jc w:val="both"/>
        <w:rPr>
          <w:sz w:val="24"/>
          <w:szCs w:val="24"/>
        </w:rPr>
      </w:pPr>
      <w:r>
        <w:rPr>
          <w:sz w:val="24"/>
          <w:szCs w:val="24"/>
        </w:rPr>
        <w:t>(2)</w:t>
      </w:r>
      <w:r>
        <w:rPr>
          <w:sz w:val="24"/>
          <w:szCs w:val="24"/>
        </w:rPr>
        <w:tab/>
        <w:t>A certified copy of the certificate of authority of the insurer issued by the Insurance Commissioner.</w:t>
      </w:r>
    </w:p>
    <w:p w:rsidR="00EF068E" w:rsidRDefault="00EF068E" w:rsidP="00C87BB8">
      <w:pPr>
        <w:widowControl/>
        <w:jc w:val="both"/>
        <w:rPr>
          <w:sz w:val="24"/>
          <w:szCs w:val="24"/>
        </w:rPr>
      </w:pPr>
    </w:p>
    <w:p w:rsidR="00EF068E" w:rsidRDefault="00EF068E" w:rsidP="00C87BB8">
      <w:pPr>
        <w:widowControl/>
        <w:tabs>
          <w:tab w:val="left" w:pos="720"/>
          <w:tab w:val="left" w:pos="1440"/>
        </w:tabs>
        <w:ind w:left="1440"/>
        <w:jc w:val="both"/>
        <w:rPr>
          <w:sz w:val="24"/>
          <w:szCs w:val="24"/>
        </w:rPr>
      </w:pPr>
      <w:r>
        <w:rPr>
          <w:sz w:val="24"/>
          <w:szCs w:val="24"/>
        </w:rPr>
        <w:t>(3)</w:t>
      </w:r>
      <w:r>
        <w:rPr>
          <w:sz w:val="24"/>
          <w:szCs w:val="24"/>
        </w:rPr>
        <w:tab/>
        <w:t>A certificate from the county clerk of the county in which the OWNER is located that the certificate of authority of the insurer has not been surrendered, revoked, canceled, annulled, or suspended, or in the event that it has, that renewed authority has been granted.</w:t>
      </w:r>
    </w:p>
    <w:p w:rsidR="00EF068E" w:rsidRDefault="00EF068E" w:rsidP="00C87BB8">
      <w:pPr>
        <w:widowControl/>
        <w:jc w:val="both"/>
        <w:rPr>
          <w:sz w:val="24"/>
          <w:szCs w:val="24"/>
        </w:rPr>
      </w:pPr>
    </w:p>
    <w:p w:rsidR="00EF068E" w:rsidRDefault="00EF068E" w:rsidP="00C87BB8">
      <w:pPr>
        <w:widowControl/>
        <w:ind w:left="720"/>
        <w:jc w:val="both"/>
        <w:rPr>
          <w:b/>
          <w:bCs/>
          <w:sz w:val="24"/>
          <w:szCs w:val="24"/>
        </w:rPr>
      </w:pPr>
      <w:r>
        <w:rPr>
          <w:sz w:val="24"/>
          <w:szCs w:val="24"/>
        </w:rPr>
        <w:t>B.</w:t>
      </w:r>
      <w:r>
        <w:rPr>
          <w:sz w:val="24"/>
          <w:szCs w:val="24"/>
        </w:rPr>
        <w:tab/>
        <w:t>If it appears that the bond was duly executed, that the insurer is authorized to transact surety insurance in the state, and that its assets exceed its liabilities in an amount equal to or in excess of the amount of the bond subject to Insurance Code Section 12090.</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8.</w:t>
      </w:r>
      <w:r>
        <w:rPr>
          <w:sz w:val="24"/>
          <w:szCs w:val="24"/>
        </w:rPr>
        <w:tab/>
      </w:r>
      <w:r>
        <w:rPr>
          <w:sz w:val="24"/>
          <w:szCs w:val="24"/>
          <w:u w:val="single"/>
        </w:rPr>
        <w:t>Changes and Extra Work</w:t>
      </w:r>
      <w:r>
        <w:rPr>
          <w:sz w:val="24"/>
          <w:szCs w:val="24"/>
        </w:rPr>
        <w:t>.  CONTRACTOR and OWNER agree that changes in this Agreement or in the work to be done under this Agreement shall become effective only when written in the form of a Supplemental Contract or Change Order and approved and signed by OWNER and CONTRACTOR.  Should OWNER direct or request additional project work not otherwise included within Paragraph 1 of this Contract, the cost of the additional work shall be added to the Contract Price and paid by OWNER pursuant to Paragraph 4 of Agreement.  The term "cost" as used in this paragraph means the actual cost to CONTRACTOR of the labor, materials, or subcontracts required for the additional work increased by no more than 10 percent for CONTRACTOR overhead (including any increased bond costs).</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9.</w:t>
      </w:r>
      <w:r>
        <w:rPr>
          <w:sz w:val="24"/>
          <w:szCs w:val="24"/>
        </w:rPr>
        <w:tab/>
      </w:r>
      <w:r>
        <w:rPr>
          <w:sz w:val="24"/>
          <w:szCs w:val="24"/>
          <w:u w:val="single"/>
        </w:rPr>
        <w:t>Indemnification</w:t>
      </w:r>
      <w:r>
        <w:rPr>
          <w:sz w:val="24"/>
          <w:szCs w:val="24"/>
        </w:rPr>
        <w:t>.  CONTRACTOR shall indemnify and hold harmless OWNER, its governing board, officers, agents, and employees from every claim or de</w:t>
      </w:r>
      <w:r>
        <w:rPr>
          <w:sz w:val="24"/>
          <w:szCs w:val="24"/>
        </w:rPr>
        <w:lastRenderedPageBreak/>
        <w:t>mand made, and every liability, loss, damage, or expense, of any nature whatsoever, which may be incurred by reason of:</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A.</w:t>
      </w:r>
      <w:r>
        <w:rPr>
          <w:sz w:val="24"/>
          <w:szCs w:val="24"/>
        </w:rPr>
        <w:tab/>
        <w:t>Any injury to or death of any person(s) or damage to, loss or theft of any property sustained by CONTRACTOR or any person, firm or corporation employed by CONTRACTOR, either directly or by independent contract, upon or in connection with the work called for in this Agreement, except for liability resulting from the sole active negligence, or willful misconduct of OWNER.</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Any injury to or death of any person(s) or damage, loss or theft of any property caused by any act, neglect, default or omission of CONTRACTOR, or any person, firm, or corporation employed by CONTRACTOR, either directly or by independent contract, arising out of, or in any way connected with the work covered by this Agreement, whether said injury or damage occurs either on or off OWNER’s property, if the liability arose due to the negligence or willful misconduct of anyone employed by CONTRACTOR, either directly or by independent contract.</w:t>
      </w:r>
    </w:p>
    <w:p w:rsidR="00EF068E" w:rsidRDefault="00EF068E" w:rsidP="00C87BB8">
      <w:pPr>
        <w:widowControl/>
        <w:ind w:left="720"/>
        <w:jc w:val="both"/>
        <w:rPr>
          <w:sz w:val="24"/>
          <w:szCs w:val="24"/>
        </w:rPr>
      </w:pPr>
    </w:p>
    <w:p w:rsidR="00EF068E" w:rsidRDefault="00EF068E" w:rsidP="00C87BB8">
      <w:pPr>
        <w:widowControl/>
        <w:jc w:val="both"/>
        <w:rPr>
          <w:sz w:val="24"/>
          <w:szCs w:val="24"/>
        </w:rPr>
      </w:pPr>
      <w:r>
        <w:rPr>
          <w:sz w:val="24"/>
          <w:szCs w:val="24"/>
        </w:rPr>
        <w:t>At CONTRACTOR’s own expense, cost, and risk, CONTRACTOR shall defend at the OWNER’s request any and all actions, suits, or other proceedings that may be brought or instituted against OWNER, its governing board, officers, agents, or employees, on any such claim or liability, and shall pay or satisfy any judgment that may be rendered against OWNER, its governing board, officers, agents, or employees in any action, suit, or other proceeding as a result thereof.</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10.</w:t>
      </w:r>
      <w:r>
        <w:rPr>
          <w:sz w:val="24"/>
          <w:szCs w:val="24"/>
        </w:rPr>
        <w:tab/>
      </w:r>
      <w:r>
        <w:rPr>
          <w:sz w:val="24"/>
          <w:szCs w:val="24"/>
          <w:u w:val="single"/>
        </w:rPr>
        <w:t>Termination of Contract</w:t>
      </w:r>
      <w:r>
        <w:rPr>
          <w:sz w:val="24"/>
          <w:szCs w:val="24"/>
        </w:rPr>
        <w:t xml:space="preserve">.  Should CONTRACTOR commit any of the acts specified in this paragraph, by giving seven day's written notice to CONTRACTOR, OWNER may, without prejudice to any other rights or remedies afforded OWNER by law or by this Agreement, terminate the services of CONTRACTOR under this Agreement; take possession of the Project and the premises on which it is located; take possession of all materials, tools, and appliances located on the premises; and complete the Project by whatever method </w:t>
      </w:r>
      <w:r>
        <w:rPr>
          <w:sz w:val="24"/>
          <w:szCs w:val="24"/>
        </w:rPr>
        <w:lastRenderedPageBreak/>
        <w:t>OWNER may deem expedient.  CONTRACTOR shall be deemed to have committed an act specified in this paragraph if CONTRACTOR:</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ab/>
        <w:t>A.</w:t>
      </w:r>
      <w:r>
        <w:rPr>
          <w:sz w:val="24"/>
          <w:szCs w:val="24"/>
        </w:rPr>
        <w:tab/>
        <w:t>Is adjudged a bankrupt;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ab/>
        <w:t>B.</w:t>
      </w:r>
      <w:r>
        <w:rPr>
          <w:sz w:val="24"/>
          <w:szCs w:val="24"/>
        </w:rPr>
        <w:tab/>
        <w:t>Makes a general assignment for the benefit of creditors;</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C.</w:t>
      </w:r>
      <w:r>
        <w:rPr>
          <w:sz w:val="24"/>
          <w:szCs w:val="24"/>
        </w:rPr>
        <w:tab/>
        <w:t xml:space="preserve">Refuses or fails to supply enough properly skilled workers or proper materials to complete the Project in the time specified in this Agreement; </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D.</w:t>
      </w:r>
      <w:r>
        <w:rPr>
          <w:sz w:val="24"/>
          <w:szCs w:val="24"/>
        </w:rPr>
        <w:tab/>
        <w:t>Fails to make prompt payment to subcontractors, workers, or material</w:t>
      </w:r>
      <w:r w:rsidR="00740492">
        <w:rPr>
          <w:sz w:val="24"/>
          <w:szCs w:val="24"/>
        </w:rPr>
        <w:t xml:space="preserve"> suppliers</w:t>
      </w:r>
      <w:r>
        <w:rPr>
          <w:sz w:val="24"/>
          <w:szCs w:val="24"/>
        </w:rPr>
        <w:t xml:space="preserve"> for labor performed on or materials furnished to the Project;</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E.</w:t>
      </w:r>
      <w:r>
        <w:rPr>
          <w:sz w:val="24"/>
          <w:szCs w:val="24"/>
        </w:rPr>
        <w:tab/>
        <w:t>Persistently disregards any laws or ordinances relating to the Project or its completion; or</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F.</w:t>
      </w:r>
      <w:r>
        <w:rPr>
          <w:sz w:val="24"/>
          <w:szCs w:val="24"/>
        </w:rPr>
        <w:tab/>
        <w:t>Otherwise commits a substantial violation of any provision of this Agreement.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11.</w:t>
      </w:r>
      <w:r>
        <w:rPr>
          <w:sz w:val="24"/>
          <w:szCs w:val="24"/>
        </w:rPr>
        <w:tab/>
      </w:r>
      <w:r>
        <w:rPr>
          <w:sz w:val="24"/>
          <w:szCs w:val="24"/>
          <w:u w:val="single"/>
        </w:rPr>
        <w:t>Liquidated Damages</w:t>
      </w:r>
      <w:r>
        <w:rPr>
          <w:sz w:val="24"/>
          <w:szCs w:val="24"/>
        </w:rPr>
        <w:t>.</w:t>
      </w:r>
    </w:p>
    <w:p w:rsidR="00EF068E" w:rsidRDefault="00EF068E" w:rsidP="00C87BB8">
      <w:pPr>
        <w:widowControl/>
        <w:jc w:val="both"/>
        <w:rPr>
          <w:sz w:val="24"/>
          <w:szCs w:val="24"/>
        </w:rPr>
      </w:pPr>
    </w:p>
    <w:p w:rsidR="00EF068E" w:rsidRDefault="00EF068E" w:rsidP="00C87BB8">
      <w:pPr>
        <w:widowControl/>
        <w:jc w:val="both"/>
        <w:rPr>
          <w:rFonts w:cs="Arial"/>
          <w:sz w:val="24"/>
          <w:szCs w:val="24"/>
        </w:rPr>
        <w:sectPr w:rsidR="00EF068E" w:rsidSect="008733A8">
          <w:footerReference w:type="default" r:id="rId6"/>
          <w:type w:val="continuous"/>
          <w:pgSz w:w="12240" w:h="15840"/>
          <w:pgMar w:top="1152" w:right="1440" w:bottom="1152" w:left="1440" w:header="1440" w:footer="1440" w:gutter="0"/>
          <w:cols w:space="720"/>
        </w:sectPr>
      </w:pPr>
    </w:p>
    <w:p w:rsidR="00EF068E" w:rsidRDefault="00EF068E" w:rsidP="00C87BB8">
      <w:pPr>
        <w:widowControl/>
        <w:ind w:left="720"/>
        <w:jc w:val="both"/>
        <w:rPr>
          <w:sz w:val="24"/>
          <w:szCs w:val="24"/>
        </w:rPr>
      </w:pPr>
      <w:r>
        <w:rPr>
          <w:sz w:val="24"/>
          <w:szCs w:val="24"/>
        </w:rPr>
        <w:t>A.</w:t>
      </w:r>
      <w:r>
        <w:rPr>
          <w:sz w:val="24"/>
          <w:szCs w:val="24"/>
        </w:rPr>
        <w:tab/>
        <w:t>Pursuant to Government Code Section 53069.85, for each calendar day completion is delayed beyond the time allowed in this Agreement, CONTRACTOR shall forfeit and pay to OWNER the sum of $</w:t>
      </w:r>
      <w:bookmarkStart w:id="7" w:name="Text25"/>
      <w:r w:rsidR="00125A01">
        <w:rPr>
          <w:sz w:val="24"/>
          <w:szCs w:val="24"/>
        </w:rPr>
        <w:fldChar w:fldCharType="begin">
          <w:ffData>
            <w:name w:val="Text25"/>
            <w:enabled/>
            <w:calcOnExit w:val="0"/>
            <w:textInput/>
          </w:ffData>
        </w:fldChar>
      </w:r>
      <w:r w:rsidR="00125A01">
        <w:rPr>
          <w:sz w:val="24"/>
          <w:szCs w:val="24"/>
        </w:rPr>
        <w:instrText xml:space="preserve"> FORMTEXT </w:instrText>
      </w:r>
      <w:r w:rsidR="00125A01">
        <w:rPr>
          <w:sz w:val="24"/>
          <w:szCs w:val="24"/>
        </w:rPr>
      </w:r>
      <w:r w:rsidR="00125A01">
        <w:rPr>
          <w:sz w:val="24"/>
          <w:szCs w:val="24"/>
        </w:rPr>
        <w:fldChar w:fldCharType="separate"/>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sz w:val="24"/>
          <w:szCs w:val="24"/>
        </w:rPr>
        <w:fldChar w:fldCharType="end"/>
      </w:r>
      <w:bookmarkEnd w:id="7"/>
      <w:r>
        <w:rPr>
          <w:sz w:val="24"/>
          <w:szCs w:val="24"/>
        </w:rPr>
        <w:t xml:space="preserve"> per calendar day which shall be deducted from any payments due to or to become due to CONTRACTOR.  In addition to any liquidated damages which may be assessed, if CONTRACTOR fails to complete the Project within the time period provided in the Contract Documents, and if as a result OWNER finds it necessary to incur any costs and expenses (for example, relating to the acquisition and use of facilities pending completion of the Project), CONTRACTOR shall pay all those costs and expenses incurred by OWNER.  These costs and expenses may include but are not limited to such items as rental payments, inspection fees, and additional architectural fees </w:t>
      </w:r>
      <w:r>
        <w:rPr>
          <w:sz w:val="24"/>
          <w:szCs w:val="24"/>
        </w:rPr>
        <w:lastRenderedPageBreak/>
        <w:t>related to acquisition of facilities.  These costs and expenses may be retained by OWNER from any payments otherwise due to CONTRACTOR.</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 xml:space="preserve"> Liquidated damages shall not be imposed because of any delays in completion of the project work due to (1) unforeseeable causes beyond the control and without the fault or negligence of CONTRACTOR and (2) performing any extra work pursuant to Paragraph 8 of this Agreement.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12.</w:t>
      </w:r>
      <w:r>
        <w:rPr>
          <w:sz w:val="24"/>
          <w:szCs w:val="24"/>
        </w:rPr>
        <w:tab/>
      </w:r>
      <w:r>
        <w:rPr>
          <w:sz w:val="24"/>
          <w:szCs w:val="24"/>
          <w:u w:val="single"/>
        </w:rPr>
        <w:t>Clean-up</w:t>
      </w:r>
      <w:r>
        <w:rPr>
          <w:sz w:val="24"/>
          <w:szCs w:val="24"/>
        </w:rPr>
        <w:t>.  On completion of the Project, CONTRACTOR shall remove all debris and surplus materials from the project site.</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13.</w:t>
      </w:r>
      <w:r>
        <w:rPr>
          <w:sz w:val="24"/>
          <w:szCs w:val="24"/>
        </w:rPr>
        <w:tab/>
      </w:r>
      <w:r>
        <w:rPr>
          <w:sz w:val="24"/>
          <w:szCs w:val="24"/>
          <w:u w:val="single"/>
        </w:rPr>
        <w:t>Notices</w:t>
      </w:r>
      <w:r>
        <w:rPr>
          <w:sz w:val="24"/>
          <w:szCs w:val="24"/>
        </w:rPr>
        <w:t xml:space="preserve">.  Any and all notices or other matters required or permitted by this Agreement or by law to be served on, given to, or delivered to either OWNER or the CONTRACTOR by the other party to this Agreement shall be in writing and shall be deemed duly served, given, or delivered when personally delivered to the party to whom it is addressed or to a supervisorial employee of that party, or in lieu of personal service, when deposited in the United States Mail, first class postage paid, addressed  </w:t>
      </w:r>
      <w:bookmarkStart w:id="8" w:name="Text26"/>
      <w:r w:rsidR="00125A01">
        <w:rPr>
          <w:sz w:val="24"/>
          <w:szCs w:val="24"/>
        </w:rPr>
        <w:fldChar w:fldCharType="begin">
          <w:ffData>
            <w:name w:val="Text26"/>
            <w:enabled/>
            <w:calcOnExit w:val="0"/>
            <w:textInput/>
          </w:ffData>
        </w:fldChar>
      </w:r>
      <w:r w:rsidR="00125A01">
        <w:rPr>
          <w:sz w:val="24"/>
          <w:szCs w:val="24"/>
        </w:rPr>
        <w:instrText xml:space="preserve"> FORMTEXT </w:instrText>
      </w:r>
      <w:r w:rsidR="00125A01">
        <w:rPr>
          <w:sz w:val="24"/>
          <w:szCs w:val="24"/>
        </w:rPr>
      </w:r>
      <w:r w:rsidR="00125A01">
        <w:rPr>
          <w:sz w:val="24"/>
          <w:szCs w:val="24"/>
        </w:rPr>
        <w:fldChar w:fldCharType="separate"/>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sz w:val="24"/>
          <w:szCs w:val="24"/>
        </w:rPr>
        <w:fldChar w:fldCharType="end"/>
      </w:r>
      <w:bookmarkEnd w:id="8"/>
      <w:r>
        <w:rPr>
          <w:sz w:val="24"/>
          <w:szCs w:val="24"/>
        </w:rPr>
        <w:t>, California, or to the CONTRACTOR at</w:t>
      </w:r>
      <w:r w:rsidR="00125A01">
        <w:rPr>
          <w:sz w:val="24"/>
          <w:szCs w:val="24"/>
        </w:rPr>
        <w:t xml:space="preserve"> </w:t>
      </w:r>
      <w:bookmarkStart w:id="9" w:name="Text27"/>
      <w:r w:rsidR="00125A01">
        <w:rPr>
          <w:sz w:val="24"/>
          <w:szCs w:val="24"/>
        </w:rPr>
        <w:fldChar w:fldCharType="begin">
          <w:ffData>
            <w:name w:val="Text27"/>
            <w:enabled/>
            <w:calcOnExit w:val="0"/>
            <w:textInput/>
          </w:ffData>
        </w:fldChar>
      </w:r>
      <w:r w:rsidR="00125A01">
        <w:rPr>
          <w:sz w:val="24"/>
          <w:szCs w:val="24"/>
        </w:rPr>
        <w:instrText xml:space="preserve"> FORMTEXT </w:instrText>
      </w:r>
      <w:r w:rsidR="00125A01">
        <w:rPr>
          <w:sz w:val="24"/>
          <w:szCs w:val="24"/>
        </w:rPr>
      </w:r>
      <w:r w:rsidR="00125A01">
        <w:rPr>
          <w:sz w:val="24"/>
          <w:szCs w:val="24"/>
        </w:rPr>
        <w:fldChar w:fldCharType="separate"/>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noProof/>
          <w:sz w:val="24"/>
          <w:szCs w:val="24"/>
        </w:rPr>
        <w:t> </w:t>
      </w:r>
      <w:r w:rsidR="00125A01">
        <w:rPr>
          <w:sz w:val="24"/>
          <w:szCs w:val="24"/>
        </w:rPr>
        <w:fldChar w:fldCharType="end"/>
      </w:r>
      <w:bookmarkEnd w:id="9"/>
      <w:r>
        <w:rPr>
          <w:sz w:val="24"/>
          <w:szCs w:val="24"/>
        </w:rPr>
        <w:t>, California.  Either party may change the party's address for these purposes by giving written notice of the change to the other party in the manner provided in this paragraph.</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14.</w:t>
      </w:r>
      <w:r>
        <w:rPr>
          <w:sz w:val="24"/>
          <w:szCs w:val="24"/>
        </w:rPr>
        <w:tab/>
      </w:r>
      <w:r>
        <w:rPr>
          <w:sz w:val="24"/>
          <w:szCs w:val="24"/>
          <w:u w:val="single"/>
        </w:rPr>
        <w:t>Assignment</w:t>
      </w:r>
      <w:r>
        <w:rPr>
          <w:sz w:val="24"/>
          <w:szCs w:val="24"/>
        </w:rPr>
        <w:t>.  This Agreement is for the personal services of CONTRACTOR in performing the work described in Section 1 of this Agreement and CONTRACTOR may not assign this Agreement, CONTRACTOR's right to monies becoming due under this Agreement, or CONTRACTOR's duties under this Agreement to any other person or entity without written consent of the OWNER.</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15.</w:t>
      </w:r>
      <w:r>
        <w:rPr>
          <w:sz w:val="24"/>
          <w:szCs w:val="24"/>
        </w:rPr>
        <w:tab/>
      </w:r>
      <w:r>
        <w:rPr>
          <w:sz w:val="24"/>
          <w:szCs w:val="24"/>
          <w:u w:val="single"/>
        </w:rPr>
        <w:t>Guarantee</w:t>
      </w:r>
      <w:r>
        <w:rPr>
          <w:sz w:val="24"/>
          <w:szCs w:val="24"/>
        </w:rPr>
        <w:t>.  CONTRACTOR guarantees all project work for a period of one year after the acceptance of the work by OWNER, and shall repair or replace any or all work, together with any other work which may be displaced in so doing, that may prove defective in workmanship and/or materials.</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lastRenderedPageBreak/>
        <w:t>16.</w:t>
      </w:r>
      <w:r>
        <w:rPr>
          <w:sz w:val="24"/>
          <w:szCs w:val="24"/>
        </w:rPr>
        <w:tab/>
      </w:r>
      <w:r>
        <w:rPr>
          <w:sz w:val="24"/>
          <w:szCs w:val="24"/>
          <w:u w:val="single"/>
        </w:rPr>
        <w:t>Wage Rates</w:t>
      </w:r>
      <w:r>
        <w:rPr>
          <w:sz w:val="24"/>
          <w:szCs w:val="24"/>
        </w:rPr>
        <w:t>.  Pursuant to the provisions of Article 2, commencing with Section 1770 of the Labor Code, OWNER has ascertained the general prevailing rate of per diem wages in the locality in which this public work is to be performed for each craft, classification, or type of worker needed to execute this Agreement.  The general rates of per diem wages are available at OWNER’s office.  In the event that the listed or posted rates are in error, CONTRACTOR is responsible to pay those rates determined by the Director of Industrial Relations to be applicable, and OWNER shall not be responsible for any damages arising from the error.</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It is the responsibility of CONTRACTOR to comply with the provisions of Labor Code Section 1776 dealing with the maintenance and inspection of employee payroll records.</w:t>
      </w:r>
    </w:p>
    <w:p w:rsidR="00EF068E" w:rsidRDefault="00EF068E" w:rsidP="00C87BB8">
      <w:pPr>
        <w:widowControl/>
        <w:jc w:val="both"/>
        <w:rPr>
          <w:sz w:val="24"/>
          <w:szCs w:val="24"/>
        </w:rPr>
      </w:pPr>
    </w:p>
    <w:p w:rsidR="001F4254" w:rsidRPr="00260806" w:rsidRDefault="00740492" w:rsidP="00C87BB8">
      <w:pPr>
        <w:pStyle w:val="Default"/>
        <w:jc w:val="both"/>
        <w:rPr>
          <w:rFonts w:ascii="Arial" w:hAnsi="Arial" w:cs="Arial"/>
        </w:rPr>
      </w:pPr>
      <w:r w:rsidRPr="00260806">
        <w:rPr>
          <w:rFonts w:ascii="Arial" w:hAnsi="Arial" w:cs="Arial"/>
        </w:rPr>
        <w:t>T</w:t>
      </w:r>
      <w:r w:rsidR="009513E7" w:rsidRPr="00260806">
        <w:rPr>
          <w:rFonts w:ascii="Arial" w:hAnsi="Arial" w:cs="Arial"/>
        </w:rPr>
        <w:t xml:space="preserve">he project is subject to prevailing wage monitoring and enforcement by the </w:t>
      </w:r>
      <w:r w:rsidR="0059636A">
        <w:rPr>
          <w:rFonts w:ascii="Arial" w:hAnsi="Arial" w:cs="Arial"/>
        </w:rPr>
        <w:t>Department of Industrial Relations (DIR)</w:t>
      </w:r>
      <w:r w:rsidRPr="00260806">
        <w:rPr>
          <w:rFonts w:ascii="Arial" w:hAnsi="Arial" w:cs="Arial"/>
        </w:rPr>
        <w:t>.   T</w:t>
      </w:r>
      <w:r w:rsidR="009513E7" w:rsidRPr="00260806">
        <w:rPr>
          <w:rFonts w:ascii="Arial" w:hAnsi="Arial" w:cs="Arial"/>
        </w:rPr>
        <w:t xml:space="preserve">he successful bidder and all subcontractors will be subject to the requirements of Subchapter 4.5 of Chapter 8 of Title 8 of the California Code of Regulations.  The successful bidder and all subcontractors will be required to furnish </w:t>
      </w:r>
      <w:r w:rsidR="00E81A60">
        <w:rPr>
          <w:rFonts w:ascii="Arial" w:hAnsi="Arial" w:cs="Arial"/>
        </w:rPr>
        <w:t xml:space="preserve">electronic </w:t>
      </w:r>
      <w:r w:rsidR="009513E7" w:rsidRPr="00260806">
        <w:rPr>
          <w:rFonts w:ascii="Arial" w:hAnsi="Arial" w:cs="Arial"/>
        </w:rPr>
        <w:t xml:space="preserve">certified payroll records to the </w:t>
      </w:r>
      <w:r w:rsidR="0059636A">
        <w:rPr>
          <w:rFonts w:ascii="Arial" w:hAnsi="Arial" w:cs="Arial"/>
        </w:rPr>
        <w:t>DIR</w:t>
      </w:r>
      <w:r w:rsidR="009513E7" w:rsidRPr="00260806">
        <w:rPr>
          <w:rFonts w:ascii="Arial" w:hAnsi="Arial" w:cs="Arial"/>
        </w:rPr>
        <w:t xml:space="preserve"> on the frequency specified in the Notice Calling for Bids using the </w:t>
      </w:r>
      <w:r w:rsidR="0059636A">
        <w:rPr>
          <w:rFonts w:ascii="Arial" w:hAnsi="Arial" w:cs="Arial"/>
        </w:rPr>
        <w:t>DIR’</w:t>
      </w:r>
      <w:r w:rsidR="009513E7" w:rsidRPr="00260806">
        <w:rPr>
          <w:rFonts w:ascii="Arial" w:hAnsi="Arial" w:cs="Arial"/>
        </w:rPr>
        <w:t>s eCPR system</w:t>
      </w:r>
      <w:r w:rsidR="00260806">
        <w:rPr>
          <w:rFonts w:ascii="Arial" w:hAnsi="Arial" w:cs="Arial"/>
        </w:rPr>
        <w:t xml:space="preserve"> at </w:t>
      </w:r>
      <w:hyperlink r:id="rId7" w:history="1">
        <w:r w:rsidR="00260806" w:rsidRPr="00E568C4">
          <w:rPr>
            <w:rStyle w:val="Hyperlink"/>
            <w:rFonts w:ascii="Arial" w:hAnsi="Arial" w:cs="Arial"/>
          </w:rPr>
          <w:t>https://apps.dir.ca.gov/ecpr/DAS/AltLogin</w:t>
        </w:r>
      </w:hyperlink>
      <w:r w:rsidR="00260806" w:rsidRPr="00260806">
        <w:rPr>
          <w:rFonts w:ascii="Arial" w:hAnsi="Arial" w:cs="Arial"/>
        </w:rPr>
        <w:t xml:space="preserve">.  </w:t>
      </w:r>
      <w:r w:rsidR="009513E7" w:rsidRPr="00260806">
        <w:rPr>
          <w:rFonts w:ascii="Arial" w:hAnsi="Arial" w:cs="Arial"/>
        </w:rPr>
        <w:t xml:space="preserve">Failure to timely submit certified payroll records may result in debarment from public works projects by the Labor Commissioner for a period of one to three years.  </w:t>
      </w:r>
      <w:r w:rsidR="001F4254" w:rsidRPr="00260806">
        <w:rPr>
          <w:rFonts w:ascii="Arial" w:hAnsi="Arial" w:cs="Arial"/>
        </w:rPr>
        <w:t xml:space="preserve">CONTRACTOR shall comply with all requirements of the Labor Code and attendant regulations pertaining to prevailing wage monitoring and compliance as indicated in the Contract Documents, and/or as required by the </w:t>
      </w:r>
      <w:r w:rsidR="000D640D">
        <w:rPr>
          <w:rFonts w:ascii="Arial" w:hAnsi="Arial" w:cs="Arial"/>
        </w:rPr>
        <w:t>DIR</w:t>
      </w:r>
      <w:r w:rsidR="0059636A">
        <w:rPr>
          <w:rFonts w:ascii="Arial" w:hAnsi="Arial" w:cs="Arial"/>
        </w:rPr>
        <w:t>, including, but not limited to, posting job site notices prescribed by Title 8 CCR § 16451(d)</w:t>
      </w:r>
      <w:r w:rsidR="001F4254" w:rsidRPr="00260806">
        <w:rPr>
          <w:rFonts w:ascii="Arial" w:hAnsi="Arial" w:cs="Arial"/>
        </w:rPr>
        <w:t xml:space="preserve">. </w:t>
      </w:r>
      <w:r w:rsidR="0059636A">
        <w:rPr>
          <w:rFonts w:ascii="Arial" w:hAnsi="Arial" w:cs="Arial"/>
        </w:rPr>
        <w:t xml:space="preserve"> </w:t>
      </w:r>
      <w:r w:rsidR="001F4254" w:rsidRPr="00260806">
        <w:rPr>
          <w:rFonts w:ascii="Arial" w:hAnsi="Arial" w:cs="Arial"/>
        </w:rPr>
        <w:t xml:space="preserve">CONTRACTOR shall permit OWNER, the </w:t>
      </w:r>
      <w:r w:rsidR="000D640D">
        <w:rPr>
          <w:rFonts w:ascii="Arial" w:hAnsi="Arial" w:cs="Arial"/>
        </w:rPr>
        <w:t>DIR</w:t>
      </w:r>
      <w:r w:rsidR="001F4254" w:rsidRPr="00260806">
        <w:rPr>
          <w:rFonts w:ascii="Arial" w:hAnsi="Arial" w:cs="Arial"/>
        </w:rPr>
        <w:t xml:space="preserve"> or their designee to interview CONTRACTOR’s employees concerning compliance with prevailing wage, apprenticeship, and related matters, whether or not during work hours, and shall require each subcontractor to provide OWNER, the </w:t>
      </w:r>
      <w:r w:rsidR="0059636A">
        <w:rPr>
          <w:rFonts w:ascii="Arial" w:hAnsi="Arial" w:cs="Arial"/>
        </w:rPr>
        <w:t>DIR</w:t>
      </w:r>
      <w:r w:rsidR="001F4254" w:rsidRPr="00260806">
        <w:rPr>
          <w:rFonts w:ascii="Arial" w:hAnsi="Arial" w:cs="Arial"/>
        </w:rPr>
        <w:t xml:space="preserve"> or their designee with such access to its employees.  </w:t>
      </w:r>
    </w:p>
    <w:p w:rsidR="009513E7" w:rsidRDefault="009513E7" w:rsidP="00C87BB8">
      <w:pPr>
        <w:widowControl/>
        <w:jc w:val="both"/>
        <w:rPr>
          <w:sz w:val="24"/>
          <w:szCs w:val="24"/>
        </w:rPr>
      </w:pPr>
    </w:p>
    <w:p w:rsidR="00EF068E" w:rsidRDefault="00EF068E" w:rsidP="00C87BB8">
      <w:pPr>
        <w:widowControl/>
        <w:jc w:val="both"/>
        <w:rPr>
          <w:sz w:val="24"/>
          <w:szCs w:val="24"/>
        </w:rPr>
      </w:pPr>
      <w:r>
        <w:rPr>
          <w:sz w:val="24"/>
          <w:szCs w:val="24"/>
        </w:rPr>
        <w:t>17.</w:t>
      </w:r>
      <w:r>
        <w:rPr>
          <w:sz w:val="24"/>
          <w:szCs w:val="24"/>
        </w:rPr>
        <w:tab/>
      </w:r>
      <w:r>
        <w:rPr>
          <w:sz w:val="24"/>
          <w:szCs w:val="24"/>
          <w:u w:val="single"/>
        </w:rPr>
        <w:t>Apprentices</w:t>
      </w:r>
      <w:r>
        <w:rPr>
          <w:sz w:val="24"/>
          <w:szCs w:val="24"/>
        </w:rPr>
        <w:t>.  If applicable, CONTRACTOR shall comply with the requirements of Labor Code Section 1777.5 dealing with the employment of apprentices.</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18.</w:t>
      </w:r>
      <w:r>
        <w:rPr>
          <w:sz w:val="24"/>
          <w:szCs w:val="24"/>
        </w:rPr>
        <w:tab/>
      </w:r>
      <w:r>
        <w:rPr>
          <w:sz w:val="24"/>
          <w:szCs w:val="24"/>
          <w:u w:val="single"/>
        </w:rPr>
        <w:t>Hours</w:t>
      </w:r>
      <w:r>
        <w:rPr>
          <w:sz w:val="24"/>
          <w:szCs w:val="24"/>
        </w:rPr>
        <w:t>.  Pursuant to the provisions of Article 3, commencing at Section 1810 of the Labor Code, CONTRACTOR shall pay the required rate of overtime for all hours worked in excess of eight hours per day and 40 hours per week.</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19.</w:t>
      </w:r>
      <w:r>
        <w:rPr>
          <w:sz w:val="24"/>
          <w:szCs w:val="24"/>
        </w:rPr>
        <w:tab/>
      </w:r>
      <w:r>
        <w:rPr>
          <w:sz w:val="24"/>
          <w:szCs w:val="24"/>
          <w:u w:val="single"/>
        </w:rPr>
        <w:t>Laws and Regulations</w:t>
      </w:r>
      <w:r>
        <w:rPr>
          <w:sz w:val="24"/>
          <w:szCs w:val="24"/>
        </w:rPr>
        <w:t>.  CONTRACTOR shall give all notices and comply with all laws, ordinances, rules, and regulations relating to the work required by this Contract.</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20.</w:t>
      </w:r>
      <w:r>
        <w:rPr>
          <w:sz w:val="24"/>
          <w:szCs w:val="24"/>
        </w:rPr>
        <w:tab/>
      </w:r>
      <w:r>
        <w:rPr>
          <w:sz w:val="24"/>
          <w:szCs w:val="24"/>
          <w:u w:val="single"/>
        </w:rPr>
        <w:t>Permits/Licenses</w:t>
      </w:r>
      <w:r>
        <w:rPr>
          <w:sz w:val="24"/>
          <w:szCs w:val="24"/>
        </w:rPr>
        <w:t>.  All necessary permits and licenses shall be secured and paid for by CONTRACTOR.</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21.</w:t>
      </w:r>
      <w:r>
        <w:rPr>
          <w:sz w:val="24"/>
          <w:szCs w:val="24"/>
        </w:rPr>
        <w:tab/>
      </w:r>
      <w:r>
        <w:rPr>
          <w:sz w:val="24"/>
          <w:szCs w:val="24"/>
          <w:u w:val="single"/>
        </w:rPr>
        <w:t>Utilities</w:t>
      </w:r>
      <w:r>
        <w:rPr>
          <w:sz w:val="24"/>
          <w:szCs w:val="24"/>
        </w:rPr>
        <w:t>.  Unless otherwise agreed by the parties in writing, all utilities including but not limited to electricity, water, gas, and telephone used on the Project shall be furnished and paid for by CONTRACTOR.</w:t>
      </w:r>
    </w:p>
    <w:p w:rsidR="00EF068E" w:rsidRDefault="00EF068E" w:rsidP="00C87BB8">
      <w:pPr>
        <w:widowControl/>
        <w:jc w:val="both"/>
        <w:rPr>
          <w:sz w:val="24"/>
          <w:szCs w:val="24"/>
        </w:rPr>
      </w:pPr>
    </w:p>
    <w:p w:rsidR="00EF068E" w:rsidRDefault="00EF068E" w:rsidP="00C87BB8">
      <w:pPr>
        <w:widowControl/>
        <w:jc w:val="both"/>
        <w:rPr>
          <w:sz w:val="24"/>
          <w:szCs w:val="24"/>
        </w:rPr>
      </w:pPr>
      <w:r>
        <w:rPr>
          <w:sz w:val="24"/>
          <w:szCs w:val="24"/>
        </w:rPr>
        <w:t>22.</w:t>
      </w:r>
      <w:r>
        <w:rPr>
          <w:sz w:val="24"/>
          <w:szCs w:val="24"/>
        </w:rPr>
        <w:tab/>
      </w:r>
      <w:r>
        <w:rPr>
          <w:sz w:val="24"/>
          <w:szCs w:val="24"/>
          <w:u w:val="single"/>
        </w:rPr>
        <w:t>Provisions Required by Law Deemed Inserted</w:t>
      </w:r>
      <w:r>
        <w:rPr>
          <w:sz w:val="24"/>
          <w:szCs w:val="24"/>
        </w:rPr>
        <w:t>.  Each and every provision of law and clause required by law to be inserted in this Agreement shall be deemed to be inserted and this Agreement shall be read and enforced as though it were included.  If through mistake or otherwise, any provision is not inserted or is not correctly inserted, upon application of either party the Agreement shall be amended to make the insertion or correction.  All references to statutes and regulations shall include all amendments, replacements, and enactments on the subject which are in effect as of the date of this Agreement, and any later changes which do not materially and substantially alter the positions of the parties.</w:t>
      </w:r>
    </w:p>
    <w:p w:rsidR="00EF068E" w:rsidRDefault="00EF068E" w:rsidP="00C87BB8">
      <w:pPr>
        <w:widowControl/>
        <w:jc w:val="both"/>
        <w:rPr>
          <w:sz w:val="24"/>
          <w:szCs w:val="24"/>
        </w:rPr>
      </w:pPr>
    </w:p>
    <w:p w:rsidR="00260806" w:rsidRDefault="00EF068E" w:rsidP="00C87BB8">
      <w:pPr>
        <w:pStyle w:val="Default"/>
        <w:jc w:val="both"/>
        <w:rPr>
          <w:rFonts w:ascii="Arial" w:hAnsi="Arial" w:cs="Arial"/>
        </w:rPr>
      </w:pPr>
      <w:r w:rsidRPr="00260806">
        <w:rPr>
          <w:rFonts w:ascii="Arial" w:hAnsi="Arial" w:cs="Arial"/>
        </w:rPr>
        <w:t>23.</w:t>
      </w:r>
      <w:r w:rsidRPr="00260806">
        <w:rPr>
          <w:rFonts w:ascii="Arial" w:hAnsi="Arial" w:cs="Arial"/>
        </w:rPr>
        <w:tab/>
      </w:r>
      <w:r w:rsidRPr="00260806">
        <w:rPr>
          <w:rFonts w:ascii="Arial" w:hAnsi="Arial" w:cs="Arial"/>
          <w:u w:val="single"/>
        </w:rPr>
        <w:t>Contractor's License</w:t>
      </w:r>
      <w:r w:rsidR="000D640D">
        <w:rPr>
          <w:rFonts w:ascii="Arial" w:hAnsi="Arial" w:cs="Arial"/>
          <w:u w:val="single"/>
        </w:rPr>
        <w:t xml:space="preserve"> and DIR Registration </w:t>
      </w:r>
      <w:r w:rsidRPr="00260806">
        <w:rPr>
          <w:rFonts w:ascii="Arial" w:hAnsi="Arial" w:cs="Arial"/>
        </w:rPr>
        <w:t xml:space="preserve">.  In order to perform the work required by this Agreement, CONTRACTOR must possess a valid, active license </w:t>
      </w:r>
      <w:r w:rsidR="000D640D">
        <w:rPr>
          <w:rFonts w:ascii="Arial" w:hAnsi="Arial" w:cs="Arial"/>
        </w:rPr>
        <w:t>in the classification specified in the</w:t>
      </w:r>
      <w:r w:rsidR="000D640D" w:rsidRPr="000D640D">
        <w:rPr>
          <w:rFonts w:ascii="Arial" w:hAnsi="Arial" w:cs="Arial"/>
        </w:rPr>
        <w:t xml:space="preserve"> </w:t>
      </w:r>
      <w:r w:rsidR="000D640D" w:rsidRPr="00C617CF">
        <w:rPr>
          <w:rFonts w:ascii="Arial" w:hAnsi="Arial" w:cs="Arial"/>
        </w:rPr>
        <w:t>Notice to Contractors Calling for Bids</w:t>
      </w:r>
      <w:r w:rsidR="000D640D">
        <w:rPr>
          <w:rFonts w:ascii="Arial" w:hAnsi="Arial" w:cs="Arial"/>
        </w:rPr>
        <w:t xml:space="preserve"> </w:t>
      </w:r>
      <w:r w:rsidRPr="00260806">
        <w:rPr>
          <w:rFonts w:ascii="Arial" w:hAnsi="Arial" w:cs="Arial"/>
        </w:rPr>
        <w:t xml:space="preserve">issued by the State of California, which shall remain valid and active throughout the Project.  </w:t>
      </w:r>
      <w:r w:rsidR="00260806" w:rsidRPr="00260806">
        <w:rPr>
          <w:rFonts w:ascii="Arial" w:hAnsi="Arial" w:cs="Arial"/>
        </w:rPr>
        <w:t>In addition, Contractor</w:t>
      </w:r>
      <w:r w:rsidR="00260806" w:rsidRPr="00C617CF">
        <w:rPr>
          <w:rFonts w:ascii="Arial" w:hAnsi="Arial" w:cs="Arial"/>
        </w:rPr>
        <w:t xml:space="preserve"> </w:t>
      </w:r>
      <w:r w:rsidR="00260806">
        <w:rPr>
          <w:rFonts w:ascii="Arial" w:hAnsi="Arial" w:cs="Arial"/>
        </w:rPr>
        <w:t>must be registered with DIR as a public works contractor</w:t>
      </w:r>
      <w:r w:rsidR="00260806" w:rsidRPr="00C617CF">
        <w:rPr>
          <w:rFonts w:ascii="Arial" w:hAnsi="Arial" w:cs="Arial"/>
        </w:rPr>
        <w:t>.</w:t>
      </w:r>
      <w:r w:rsidR="00260806">
        <w:rPr>
          <w:rFonts w:ascii="Arial" w:hAnsi="Arial" w:cs="Arial"/>
        </w:rPr>
        <w:t xml:space="preserve">  Contractor r</w:t>
      </w:r>
      <w:r w:rsidR="00260806" w:rsidRPr="00C804BD">
        <w:rPr>
          <w:rFonts w:ascii="Arial" w:hAnsi="Arial" w:cs="Arial"/>
        </w:rPr>
        <w:t>egistration</w:t>
      </w:r>
      <w:r w:rsidR="00260806">
        <w:rPr>
          <w:rFonts w:ascii="Arial" w:hAnsi="Arial" w:cs="Arial"/>
        </w:rPr>
        <w:t xml:space="preserve"> is accomplished</w:t>
      </w:r>
      <w:r w:rsidR="00260806" w:rsidRPr="00C804BD">
        <w:rPr>
          <w:rFonts w:ascii="Arial" w:hAnsi="Arial" w:cs="Arial"/>
        </w:rPr>
        <w:t xml:space="preserve"> through the portal </w:t>
      </w:r>
      <w:hyperlink r:id="rId8" w:history="1">
        <w:r w:rsidR="00260806" w:rsidRPr="00684C4A">
          <w:rPr>
            <w:rStyle w:val="Hyperlink"/>
            <w:rFonts w:ascii="Arial" w:hAnsi="Arial" w:cs="Arial"/>
          </w:rPr>
          <w:t>http://www.dir.ca.gov//dlse/dlsePublicWorks.html</w:t>
        </w:r>
      </w:hyperlink>
      <w:r w:rsidR="00260806" w:rsidRPr="00C804BD">
        <w:rPr>
          <w:rFonts w:ascii="Arial" w:hAnsi="Arial" w:cs="Arial"/>
        </w:rPr>
        <w:t>.</w:t>
      </w:r>
    </w:p>
    <w:p w:rsidR="00125A01" w:rsidRDefault="00125A01" w:rsidP="00C87BB8">
      <w:pPr>
        <w:pStyle w:val="Default"/>
        <w:jc w:val="both"/>
        <w:rPr>
          <w:rFonts w:ascii="Arial" w:hAnsi="Arial" w:cs="Arial"/>
        </w:rPr>
      </w:pPr>
    </w:p>
    <w:p w:rsidR="00EF068E" w:rsidRDefault="00EF068E" w:rsidP="00C87BB8">
      <w:pPr>
        <w:widowControl/>
        <w:jc w:val="both"/>
        <w:rPr>
          <w:sz w:val="24"/>
          <w:szCs w:val="24"/>
        </w:rPr>
      </w:pPr>
      <w:r>
        <w:rPr>
          <w:sz w:val="24"/>
          <w:szCs w:val="24"/>
        </w:rPr>
        <w:lastRenderedPageBreak/>
        <w:t>24.</w:t>
      </w:r>
      <w:r>
        <w:rPr>
          <w:sz w:val="24"/>
          <w:szCs w:val="24"/>
        </w:rPr>
        <w:tab/>
      </w:r>
      <w:r>
        <w:rPr>
          <w:sz w:val="24"/>
          <w:szCs w:val="24"/>
          <w:u w:val="single"/>
        </w:rPr>
        <w:t>Trenching or Other Excavations</w:t>
      </w:r>
      <w:r>
        <w:rPr>
          <w:sz w:val="24"/>
          <w:szCs w:val="24"/>
        </w:rPr>
        <w:t>.  If the Project involves digging trenches or other excavations that extend deeper than four feet, the following provisions shall be a part of this Contract:</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A.</w:t>
      </w:r>
      <w:r>
        <w:rPr>
          <w:sz w:val="24"/>
          <w:szCs w:val="24"/>
        </w:rPr>
        <w:tab/>
        <w:t>CONTRACTOR shall promptly, and before the following conditions are disturbed, provide written notice to OWNER if CONTRACTOR finds any of the following conditions:</w:t>
      </w:r>
    </w:p>
    <w:p w:rsidR="00EF068E" w:rsidRDefault="00EF068E" w:rsidP="00C87BB8">
      <w:pPr>
        <w:widowControl/>
        <w:jc w:val="both"/>
        <w:rPr>
          <w:sz w:val="24"/>
          <w:szCs w:val="24"/>
        </w:rPr>
      </w:pPr>
    </w:p>
    <w:p w:rsidR="00EF068E" w:rsidRDefault="00125A01" w:rsidP="00C87BB8">
      <w:pPr>
        <w:widowControl/>
        <w:tabs>
          <w:tab w:val="left" w:pos="720"/>
          <w:tab w:val="left" w:pos="1440"/>
        </w:tabs>
        <w:ind w:left="1440"/>
        <w:jc w:val="both"/>
        <w:rPr>
          <w:sz w:val="24"/>
          <w:szCs w:val="24"/>
        </w:rPr>
      </w:pPr>
      <w:r>
        <w:rPr>
          <w:sz w:val="24"/>
          <w:szCs w:val="24"/>
        </w:rPr>
        <w:t>(1)</w:t>
      </w:r>
      <w:r>
        <w:rPr>
          <w:sz w:val="24"/>
          <w:szCs w:val="24"/>
        </w:rPr>
        <w:tab/>
      </w:r>
      <w:r w:rsidR="00EF068E">
        <w:rPr>
          <w:sz w:val="24"/>
          <w:szCs w:val="24"/>
        </w:rPr>
        <w:t>Material that CONTRACTOR believes may be a hazardous waste, as defined in Section 25117 of the Health and Safety Code, that is required to be removed to a Class I, Class II, or Class III disposal site in accordance with the provisions of existing law.</w:t>
      </w:r>
    </w:p>
    <w:p w:rsidR="00EF068E" w:rsidRDefault="00EF068E" w:rsidP="00C87BB8">
      <w:pPr>
        <w:widowControl/>
        <w:ind w:left="720"/>
        <w:jc w:val="both"/>
        <w:rPr>
          <w:sz w:val="24"/>
          <w:szCs w:val="24"/>
        </w:rPr>
      </w:pPr>
    </w:p>
    <w:p w:rsidR="00EF068E" w:rsidRDefault="00EF068E" w:rsidP="00C87BB8">
      <w:pPr>
        <w:widowControl/>
        <w:tabs>
          <w:tab w:val="left" w:pos="720"/>
          <w:tab w:val="left" w:pos="1440"/>
        </w:tabs>
        <w:ind w:left="1440"/>
        <w:jc w:val="both"/>
        <w:rPr>
          <w:sz w:val="24"/>
          <w:szCs w:val="24"/>
        </w:rPr>
      </w:pPr>
      <w:r>
        <w:rPr>
          <w:sz w:val="24"/>
          <w:szCs w:val="24"/>
        </w:rPr>
        <w:t>(2)</w:t>
      </w:r>
      <w:r>
        <w:rPr>
          <w:sz w:val="24"/>
          <w:szCs w:val="24"/>
        </w:rPr>
        <w:tab/>
        <w:t>Subsurface or latent physical conditions at the site which are different from those indicated or expected.</w:t>
      </w:r>
    </w:p>
    <w:p w:rsidR="00EF068E" w:rsidRDefault="00EF068E" w:rsidP="00C87BB8">
      <w:pPr>
        <w:widowControl/>
        <w:ind w:left="720"/>
        <w:jc w:val="both"/>
        <w:rPr>
          <w:sz w:val="24"/>
          <w:szCs w:val="24"/>
        </w:rPr>
      </w:pPr>
    </w:p>
    <w:p w:rsidR="00EF068E" w:rsidRDefault="00EF068E" w:rsidP="00C87BB8">
      <w:pPr>
        <w:widowControl/>
        <w:tabs>
          <w:tab w:val="left" w:pos="720"/>
          <w:tab w:val="left" w:pos="1440"/>
        </w:tabs>
        <w:ind w:left="1440"/>
        <w:jc w:val="both"/>
        <w:rPr>
          <w:sz w:val="24"/>
          <w:szCs w:val="24"/>
        </w:rPr>
      </w:pPr>
      <w:r>
        <w:rPr>
          <w:sz w:val="24"/>
          <w:szCs w:val="24"/>
        </w:rPr>
        <w:t>(3)</w:t>
      </w:r>
      <w:r>
        <w:rPr>
          <w:sz w:val="24"/>
          <w:szCs w:val="24"/>
        </w:rPr>
        <w:tab/>
        <w:t>Unknown physical conditions at the site of any unusual nature or which are materially different from those ordinarily encountered and generally recognized as inherent in work which CONTRACTOR generally performs.</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 xml:space="preserve">In the event that CONTRACTOR notifies OWNER that CONTRACTOR has found any of the conditions specified in subparagraphs (a), (b) or (c) above, OWNER shall promptly investigate the condition(s).  If OWNER finds that the conditions are materially different or that a hazardous waste is present at the site which will affect CONTRACTOR's cost of, or the time required for, performance of the Agreement, OWNER shall issue a change order in accordance with the procedures set forth in this Agreement. </w:t>
      </w:r>
    </w:p>
    <w:p w:rsidR="00EF068E" w:rsidRDefault="00EF068E" w:rsidP="00C87BB8">
      <w:pPr>
        <w:widowControl/>
        <w:jc w:val="both"/>
        <w:rPr>
          <w:sz w:val="24"/>
          <w:szCs w:val="24"/>
        </w:rPr>
      </w:pPr>
    </w:p>
    <w:p w:rsidR="00EF068E" w:rsidRDefault="00EF068E" w:rsidP="00C87BB8">
      <w:pPr>
        <w:widowControl/>
        <w:ind w:left="720"/>
        <w:jc w:val="both"/>
        <w:rPr>
          <w:sz w:val="24"/>
          <w:szCs w:val="24"/>
        </w:rPr>
      </w:pPr>
      <w:r>
        <w:rPr>
          <w:sz w:val="24"/>
          <w:szCs w:val="24"/>
        </w:rPr>
        <w:t>C.</w:t>
      </w:r>
      <w:r>
        <w:rPr>
          <w:sz w:val="24"/>
          <w:szCs w:val="24"/>
        </w:rPr>
        <w:tab/>
        <w:t xml:space="preserve">In the event that a dispute arises between OWNER and CONTRACTOR regarding any of the matters specified in Paragraph (2) above, CONTRACTOR shall proceed with all work to be </w:t>
      </w:r>
      <w:r>
        <w:rPr>
          <w:sz w:val="24"/>
          <w:szCs w:val="24"/>
        </w:rPr>
        <w:lastRenderedPageBreak/>
        <w:t>performed under the Agreement and CONTRACTOR shall not be excused from completing the Project as provided in the Agreement. In performing the work pursuant to this Paragraph, CONTRACTOR retains all rights provided by law which pertain to the resolution of disputes and protests between the contracting parties.</w:t>
      </w:r>
    </w:p>
    <w:p w:rsidR="00EF068E" w:rsidRDefault="00EF068E" w:rsidP="00C87BB8">
      <w:pPr>
        <w:widowControl/>
        <w:jc w:val="both"/>
        <w:rPr>
          <w:sz w:val="24"/>
          <w:szCs w:val="24"/>
        </w:rPr>
      </w:pPr>
    </w:p>
    <w:p w:rsidR="00EF068E" w:rsidRDefault="00EF068E" w:rsidP="00C87BB8">
      <w:pPr>
        <w:keepNext/>
        <w:widowControl/>
        <w:jc w:val="both"/>
        <w:rPr>
          <w:sz w:val="24"/>
          <w:szCs w:val="24"/>
        </w:rPr>
      </w:pPr>
      <w:r>
        <w:rPr>
          <w:sz w:val="24"/>
          <w:szCs w:val="24"/>
        </w:rPr>
        <w:t>25.</w:t>
      </w:r>
      <w:r>
        <w:rPr>
          <w:sz w:val="24"/>
          <w:szCs w:val="24"/>
        </w:rPr>
        <w:tab/>
      </w:r>
      <w:r>
        <w:rPr>
          <w:sz w:val="24"/>
          <w:szCs w:val="24"/>
          <w:u w:val="single"/>
        </w:rPr>
        <w:t>Claims</w:t>
      </w:r>
      <w:r>
        <w:rPr>
          <w:sz w:val="24"/>
          <w:szCs w:val="24"/>
        </w:rPr>
        <w:t>.</w:t>
      </w:r>
    </w:p>
    <w:p w:rsidR="00EF068E" w:rsidRDefault="00EF068E" w:rsidP="00C87BB8">
      <w:pPr>
        <w:keepNext/>
        <w:widowControl/>
        <w:jc w:val="both"/>
        <w:rPr>
          <w:sz w:val="24"/>
          <w:szCs w:val="24"/>
        </w:rPr>
      </w:pPr>
    </w:p>
    <w:p w:rsidR="00EF068E" w:rsidRDefault="00EF068E" w:rsidP="00C87BB8">
      <w:pPr>
        <w:keepNext/>
        <w:widowControl/>
        <w:ind w:left="720"/>
        <w:jc w:val="both"/>
        <w:rPr>
          <w:sz w:val="24"/>
          <w:szCs w:val="24"/>
        </w:rPr>
      </w:pPr>
      <w:r>
        <w:rPr>
          <w:sz w:val="24"/>
          <w:szCs w:val="24"/>
        </w:rPr>
        <w:t>A.</w:t>
      </w:r>
      <w:r>
        <w:rPr>
          <w:sz w:val="24"/>
          <w:szCs w:val="24"/>
        </w:rPr>
        <w:tab/>
        <w:t>Public work</w:t>
      </w:r>
      <w:r w:rsidR="00C91875">
        <w:rPr>
          <w:sz w:val="24"/>
          <w:szCs w:val="24"/>
        </w:rPr>
        <w:t>s</w:t>
      </w:r>
      <w:r>
        <w:rPr>
          <w:sz w:val="24"/>
          <w:szCs w:val="24"/>
        </w:rPr>
        <w:t xml:space="preserve"> claims of $375,000 or less between CONTRACTOR and OWNER are subject to the provisions of Article 1.5 (commencing with Section 20104) of Chapter 1 of Part 2 of the Public Contract Code</w:t>
      </w:r>
      <w:r w:rsidR="00260806">
        <w:rPr>
          <w:sz w:val="24"/>
          <w:szCs w:val="24"/>
        </w:rPr>
        <w:t xml:space="preserve">.  </w:t>
      </w:r>
      <w:r>
        <w:rPr>
          <w:sz w:val="24"/>
          <w:szCs w:val="24"/>
        </w:rPr>
        <w:t xml:space="preserve">For purposes of this Paragraph and Article 1.5, "public work" </w:t>
      </w:r>
      <w:r w:rsidR="00C91875">
        <w:rPr>
          <w:sz w:val="24"/>
          <w:szCs w:val="24"/>
        </w:rPr>
        <w:t>means “public works contract” as defined in Public Contract Code section 1101</w:t>
      </w:r>
      <w:r>
        <w:rPr>
          <w:sz w:val="24"/>
          <w:szCs w:val="24"/>
        </w:rPr>
        <w:t>; "claims" means a separate demand by CONTRACTOR for a time extension or payment of money or damages arising from work done by or on behalf of CONTRACTOR pursuant to the Agreement, and payment of which is not otherwise expressly provided for or the claimant is not otherwise entitled to, or the amount of the payment which is disputed by OWNER.</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Each claim must be submitted in writing five days after the damage was sustained or after the event or action giving rise to the claim and shall include all documents necessary to substantiate the claim.  OWNER shall respond in writing within 45 days of receipt of the claim if the claim is less than or equal to $50,000 ("$50,000 claim") or within 60 days if the claim is over $50,000 but less than or equal to $375,000 ("$50,000-$375,000 claim").  In either case, OWNER may request in writing within 30 days of receipt of the claim any additional documentation supporting the claim or relating to any defenses to the claim which OWNER may have against CONTRACTOR.  Any additional information shall be requested and provided upon mutual agreement of OWNER and CONTRACTOR.</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lastRenderedPageBreak/>
        <w:t>C.</w:t>
      </w:r>
      <w:r>
        <w:rPr>
          <w:sz w:val="24"/>
          <w:szCs w:val="24"/>
        </w:rPr>
        <w:tab/>
        <w:t>OWNER's written response to the claim shall be submitted to CONTRACTOR within 15 days after receipt of the further documentation for $50,000 claims or within 30 days after receipt of the further documentation for $50,000-$375,000 claims or within a period of time no greater than that taken by CONTRACTOR in producing the additional information, whichever is greater.</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D.</w:t>
      </w:r>
      <w:r>
        <w:rPr>
          <w:sz w:val="24"/>
          <w:szCs w:val="24"/>
        </w:rPr>
        <w:tab/>
        <w:t>Within 15 days of receipt of OWNER's response, if CONTRACTOR disputes OWNER's written response, or within 15 days of OWNER's failure to respond within the time prescribed, CONTRACTOR shall provide written notification to OWNER demanding an informal conference to meet and confer ("Conference") to be scheduled by OWNER within 30 days.  Following the Conference, if any claim or portion remains in dispute, CONTRACTOR may file a claim as provided in Chapter 1 (commencing with Section 900) and Chapter 2 (commencing with Section 910) of Part 3 of Division 3.6 of Title 1 of the Government Code.  For purposes of those provisions, the period of time within which a claim must be filed is tolled from the time CONTRACTOR submits the written claim pursuant to this section until the time that claim is denied as a result of the conference process, including any period of time utilized by the meet and confer process.</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E.</w:t>
      </w:r>
      <w:r>
        <w:rPr>
          <w:sz w:val="24"/>
          <w:szCs w:val="24"/>
        </w:rPr>
        <w:tab/>
        <w:t>Pursuant to Public Contract Code Section 20104.2(f), this paragraph does not apply to tort claims and does not change the period for filing tort claims or actions specified by Chapter 1 (commencing with Section 900) and Chapter 2 (commencing with Section 910) of Part 3 of Division 3.6 of Title 1 of the Government Code.</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F.</w:t>
      </w:r>
      <w:r>
        <w:rPr>
          <w:sz w:val="24"/>
          <w:szCs w:val="24"/>
        </w:rPr>
        <w:tab/>
        <w:t xml:space="preserve">If a civil action is filed, within 60 days but no earlier than 30 days following the filing of responsive pleadings, the court shall submit the matter to nonbinding mediation unless waived by mutual stipulation of both parties.  The mediation process shall provide that the parties select a disinterested third person mediator within 15 </w:t>
      </w:r>
      <w:r>
        <w:rPr>
          <w:sz w:val="24"/>
          <w:szCs w:val="24"/>
        </w:rPr>
        <w:lastRenderedPageBreak/>
        <w:t>days</w:t>
      </w:r>
      <w:r w:rsidR="00C365F5">
        <w:rPr>
          <w:sz w:val="24"/>
          <w:szCs w:val="24"/>
        </w:rPr>
        <w:t>;</w:t>
      </w:r>
      <w:r>
        <w:rPr>
          <w:sz w:val="24"/>
          <w:szCs w:val="24"/>
        </w:rPr>
        <w:t xml:space="preserve"> that mediation shall be commenced within 30 days of the submittal, and shall be concluded within 15 days of the commencement of the mediation unless time is extended upon a good cause showing to the court or by stipulation of the parties.  If the parties fail to select a mediator within the 15-day period, any party may petition the court to appoint a mediator.</w:t>
      </w:r>
    </w:p>
    <w:p w:rsidR="008733A8" w:rsidRDefault="008733A8"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G.</w:t>
      </w:r>
      <w:r>
        <w:rPr>
          <w:sz w:val="24"/>
          <w:szCs w:val="24"/>
        </w:rPr>
        <w:tab/>
        <w:t>If the matter remains in dispute, the case shall be submitted to judicial arbitration as set forth in Public Contract Code Section 20104.4 (b)(1) through (b)(3).</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H.</w:t>
      </w:r>
      <w:r>
        <w:rPr>
          <w:sz w:val="24"/>
          <w:szCs w:val="24"/>
        </w:rPr>
        <w:tab/>
        <w:t>In the event of a claim for an amount in excess of $375,000, the parties shall follow the procedures applicable to claims over $50,000 and less than or equal to $375,000, and:</w:t>
      </w:r>
    </w:p>
    <w:p w:rsidR="00EF068E" w:rsidRDefault="00EF068E" w:rsidP="00C87BB8">
      <w:pPr>
        <w:widowControl/>
        <w:ind w:left="720"/>
        <w:jc w:val="both"/>
        <w:rPr>
          <w:sz w:val="24"/>
          <w:szCs w:val="24"/>
        </w:rPr>
      </w:pPr>
    </w:p>
    <w:p w:rsidR="00EF068E" w:rsidRDefault="00125A01" w:rsidP="00C87BB8">
      <w:pPr>
        <w:widowControl/>
        <w:ind w:left="1440"/>
        <w:jc w:val="both"/>
        <w:rPr>
          <w:sz w:val="24"/>
          <w:szCs w:val="24"/>
        </w:rPr>
      </w:pPr>
      <w:r>
        <w:rPr>
          <w:sz w:val="24"/>
          <w:szCs w:val="24"/>
        </w:rPr>
        <w:t>(</w:t>
      </w:r>
      <w:r w:rsidR="00EF068E">
        <w:rPr>
          <w:sz w:val="24"/>
          <w:szCs w:val="24"/>
        </w:rPr>
        <w:t>1</w:t>
      </w:r>
      <w:r>
        <w:rPr>
          <w:sz w:val="24"/>
          <w:szCs w:val="24"/>
        </w:rPr>
        <w:t>)</w:t>
      </w:r>
      <w:r w:rsidR="00EF068E">
        <w:rPr>
          <w:sz w:val="24"/>
          <w:szCs w:val="24"/>
        </w:rPr>
        <w:tab/>
        <w:t>All such actions as are required by these procedures are to be completed prior to any resort to judicial action.</w:t>
      </w:r>
    </w:p>
    <w:p w:rsidR="00EF068E" w:rsidRDefault="00EF068E" w:rsidP="00C87BB8">
      <w:pPr>
        <w:widowControl/>
        <w:ind w:left="720"/>
        <w:jc w:val="both"/>
        <w:rPr>
          <w:sz w:val="24"/>
          <w:szCs w:val="24"/>
        </w:rPr>
      </w:pPr>
    </w:p>
    <w:p w:rsidR="00EF068E" w:rsidRDefault="00125A01" w:rsidP="00C87BB8">
      <w:pPr>
        <w:widowControl/>
        <w:ind w:left="1440"/>
        <w:jc w:val="both"/>
        <w:rPr>
          <w:sz w:val="24"/>
          <w:szCs w:val="24"/>
        </w:rPr>
      </w:pPr>
      <w:r>
        <w:rPr>
          <w:sz w:val="24"/>
          <w:szCs w:val="24"/>
        </w:rPr>
        <w:t>(</w:t>
      </w:r>
      <w:r w:rsidR="00EF068E">
        <w:rPr>
          <w:sz w:val="24"/>
          <w:szCs w:val="24"/>
        </w:rPr>
        <w:t>2</w:t>
      </w:r>
      <w:r>
        <w:rPr>
          <w:sz w:val="24"/>
          <w:szCs w:val="24"/>
        </w:rPr>
        <w:t>)</w:t>
      </w:r>
      <w:r w:rsidR="00EF068E">
        <w:rPr>
          <w:sz w:val="24"/>
          <w:szCs w:val="24"/>
        </w:rPr>
        <w:tab/>
        <w:t xml:space="preserve">In the event of disputes not resolved by the parties, the parties agree to appoint a mediator mutually acceptable to both parties to resolve all disputes. </w:t>
      </w:r>
    </w:p>
    <w:p w:rsidR="00EF068E" w:rsidRDefault="00EF068E" w:rsidP="00C87BB8">
      <w:pPr>
        <w:widowControl/>
        <w:ind w:left="720"/>
        <w:jc w:val="both"/>
        <w:rPr>
          <w:sz w:val="24"/>
          <w:szCs w:val="24"/>
        </w:rPr>
      </w:pPr>
    </w:p>
    <w:p w:rsidR="00EF068E" w:rsidRDefault="00125A01" w:rsidP="00C87BB8">
      <w:pPr>
        <w:widowControl/>
        <w:ind w:left="1440"/>
        <w:jc w:val="both"/>
        <w:rPr>
          <w:sz w:val="24"/>
          <w:szCs w:val="24"/>
        </w:rPr>
      </w:pPr>
      <w:r>
        <w:rPr>
          <w:sz w:val="24"/>
          <w:szCs w:val="24"/>
        </w:rPr>
        <w:t>(</w:t>
      </w:r>
      <w:r w:rsidR="00EF068E">
        <w:rPr>
          <w:sz w:val="24"/>
          <w:szCs w:val="24"/>
        </w:rPr>
        <w:t>3</w:t>
      </w:r>
      <w:r>
        <w:rPr>
          <w:sz w:val="24"/>
          <w:szCs w:val="24"/>
        </w:rPr>
        <w:t>)</w:t>
      </w:r>
      <w:r w:rsidR="00EF068E">
        <w:rPr>
          <w:sz w:val="24"/>
          <w:szCs w:val="24"/>
        </w:rPr>
        <w:tab/>
        <w:t xml:space="preserve">In the event the parties are unable to agree on a mediator, the mediator is to be selected by application to the Superior Court of the county in which OWNER is located for selection of the mediator from a list of names provided by the parties, each party submitting no more than three names.  </w:t>
      </w:r>
    </w:p>
    <w:p w:rsidR="00EF068E" w:rsidRDefault="00EF068E" w:rsidP="00C87BB8">
      <w:pPr>
        <w:widowControl/>
        <w:ind w:left="720"/>
        <w:jc w:val="both"/>
        <w:rPr>
          <w:sz w:val="24"/>
          <w:szCs w:val="24"/>
        </w:rPr>
      </w:pPr>
    </w:p>
    <w:p w:rsidR="00EF068E" w:rsidRDefault="00125A01" w:rsidP="00C87BB8">
      <w:pPr>
        <w:widowControl/>
        <w:ind w:left="1440"/>
        <w:jc w:val="both"/>
        <w:rPr>
          <w:sz w:val="24"/>
          <w:szCs w:val="24"/>
        </w:rPr>
      </w:pPr>
      <w:r>
        <w:rPr>
          <w:sz w:val="24"/>
          <w:szCs w:val="24"/>
        </w:rPr>
        <w:t>(</w:t>
      </w:r>
      <w:r w:rsidR="00EF068E">
        <w:rPr>
          <w:sz w:val="24"/>
          <w:szCs w:val="24"/>
        </w:rPr>
        <w:t>4</w:t>
      </w:r>
      <w:r w:rsidR="00C87BB8">
        <w:rPr>
          <w:sz w:val="24"/>
          <w:szCs w:val="24"/>
        </w:rPr>
        <w:t>)</w:t>
      </w:r>
      <w:r w:rsidR="00EF068E">
        <w:rPr>
          <w:sz w:val="24"/>
          <w:szCs w:val="24"/>
        </w:rPr>
        <w:tab/>
        <w:t>The selected mediator shall set a mediation as soon as possible.  In the event the dispute is not resolved by mediation, the parties may then resort to the judicial process.</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I.</w:t>
      </w:r>
      <w:r>
        <w:rPr>
          <w:sz w:val="24"/>
          <w:szCs w:val="24"/>
        </w:rPr>
        <w:tab/>
        <w:t xml:space="preserve">In the event a dispute arises between the parties during the course of the Project, the parties shall attempt to resolve the dispute using the </w:t>
      </w:r>
      <w:r>
        <w:rPr>
          <w:sz w:val="24"/>
          <w:szCs w:val="24"/>
        </w:rPr>
        <w:lastRenderedPageBreak/>
        <w:t>procedures set forth in this section.  Pending resolution of the dispute, CONTRACTOR shall diligently continue to work on the Project to completion.  CONTRACTOR agrees it will neither rescind the Agreement nor stop progress of the work, and CONTRACTOR’s sole remedy shall be the procedures set forth in this section.</w:t>
      </w:r>
    </w:p>
    <w:p w:rsidR="00EF068E" w:rsidRDefault="00EF068E" w:rsidP="00C87BB8">
      <w:pPr>
        <w:widowControl/>
        <w:jc w:val="both"/>
        <w:rPr>
          <w:sz w:val="24"/>
          <w:szCs w:val="24"/>
        </w:rPr>
      </w:pPr>
    </w:p>
    <w:p w:rsidR="00EF068E" w:rsidRDefault="00EF068E" w:rsidP="00C87BB8">
      <w:pPr>
        <w:keepNext/>
        <w:keepLines/>
        <w:widowControl/>
        <w:jc w:val="both"/>
        <w:rPr>
          <w:sz w:val="24"/>
          <w:szCs w:val="24"/>
        </w:rPr>
      </w:pPr>
      <w:r>
        <w:rPr>
          <w:sz w:val="24"/>
          <w:szCs w:val="24"/>
        </w:rPr>
        <w:t>26.</w:t>
      </w:r>
      <w:r>
        <w:rPr>
          <w:sz w:val="24"/>
          <w:szCs w:val="24"/>
        </w:rPr>
        <w:tab/>
      </w:r>
      <w:r>
        <w:rPr>
          <w:sz w:val="24"/>
          <w:szCs w:val="24"/>
          <w:u w:val="single"/>
        </w:rPr>
        <w:t>Fingerprinting Workers</w:t>
      </w:r>
      <w:r>
        <w:rPr>
          <w:i/>
          <w:iCs/>
          <w:sz w:val="24"/>
          <w:szCs w:val="24"/>
        </w:rPr>
        <w:t>.</w:t>
      </w:r>
    </w:p>
    <w:p w:rsidR="00EF068E" w:rsidRDefault="00EF068E" w:rsidP="00C87BB8">
      <w:pPr>
        <w:keepNext/>
        <w:keepLines/>
        <w:widowControl/>
        <w:jc w:val="both"/>
        <w:rPr>
          <w:sz w:val="24"/>
          <w:szCs w:val="24"/>
        </w:rPr>
      </w:pPr>
    </w:p>
    <w:p w:rsidR="00EF068E" w:rsidRDefault="00EF068E" w:rsidP="00C87BB8">
      <w:pPr>
        <w:widowControl/>
        <w:ind w:left="720"/>
        <w:jc w:val="both"/>
        <w:rPr>
          <w:sz w:val="24"/>
          <w:szCs w:val="24"/>
        </w:rPr>
      </w:pPr>
      <w:r>
        <w:rPr>
          <w:sz w:val="24"/>
          <w:szCs w:val="24"/>
        </w:rPr>
        <w:t>A.</w:t>
      </w:r>
      <w:r>
        <w:rPr>
          <w:sz w:val="24"/>
          <w:szCs w:val="24"/>
        </w:rPr>
        <w:tab/>
        <w:t>CONTRACTOR shall comply with the applicable requirements of Education Code Sections 45125.1 and 45125.2 with respect to fingerprinting CONTRACTOR’s employees.  CONTRACTOR shall also ensure that each of its subcontractors on the Project complies with the applicable requirements of Sections 45125.1 and 45125.2.  To this end, the CONTRACTOR and its subcontractors must provide for the completion of the certification form included in the Contract Documents prior to commencing work on the Project.</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B.</w:t>
      </w:r>
      <w:r>
        <w:rPr>
          <w:sz w:val="24"/>
          <w:szCs w:val="24"/>
        </w:rPr>
        <w:tab/>
        <w:t xml:space="preserve">Should CONTRACTOR or any subcontractor feel its employees will have limited or less contact with OWNER pupils, application shall be made to the OWNER for a determination on that question.  The determination by OWNER shall be final.  </w:t>
      </w:r>
    </w:p>
    <w:p w:rsidR="00EF068E" w:rsidRDefault="00EF068E" w:rsidP="00C87BB8">
      <w:pPr>
        <w:widowControl/>
        <w:ind w:left="720"/>
        <w:jc w:val="both"/>
        <w:rPr>
          <w:sz w:val="24"/>
          <w:szCs w:val="24"/>
        </w:rPr>
      </w:pPr>
    </w:p>
    <w:p w:rsidR="00EF068E" w:rsidRDefault="00EF068E" w:rsidP="00C87BB8">
      <w:pPr>
        <w:widowControl/>
        <w:ind w:left="720"/>
        <w:jc w:val="both"/>
        <w:rPr>
          <w:sz w:val="24"/>
          <w:szCs w:val="24"/>
        </w:rPr>
      </w:pPr>
      <w:r>
        <w:rPr>
          <w:sz w:val="24"/>
          <w:szCs w:val="24"/>
        </w:rPr>
        <w:t>C.</w:t>
      </w:r>
      <w:r>
        <w:rPr>
          <w:sz w:val="24"/>
          <w:szCs w:val="24"/>
        </w:rPr>
        <w:tab/>
        <w:t xml:space="preserve">Use of Education Code Section 45122.2(a)(1), (2) or (3) for compliance with these fingerprinting requirements is subject to prior OWNER approval.  The determination by OWNER on application of any of these sections shall be final.   </w:t>
      </w:r>
    </w:p>
    <w:p w:rsidR="00EF068E" w:rsidRDefault="00EF068E" w:rsidP="00C87BB8">
      <w:pPr>
        <w:widowControl/>
        <w:ind w:left="720"/>
        <w:jc w:val="both"/>
        <w:rPr>
          <w:sz w:val="24"/>
          <w:szCs w:val="24"/>
        </w:rPr>
      </w:pPr>
    </w:p>
    <w:p w:rsidR="00EF068E" w:rsidRDefault="00EF068E" w:rsidP="00C87BB8">
      <w:pPr>
        <w:widowControl/>
        <w:ind w:left="720"/>
        <w:jc w:val="both"/>
        <w:rPr>
          <w:i/>
          <w:iCs/>
          <w:sz w:val="24"/>
          <w:szCs w:val="24"/>
        </w:rPr>
      </w:pPr>
      <w:r>
        <w:rPr>
          <w:sz w:val="24"/>
          <w:szCs w:val="24"/>
        </w:rPr>
        <w:t>D.</w:t>
      </w:r>
      <w:r>
        <w:rPr>
          <w:sz w:val="24"/>
          <w:szCs w:val="24"/>
        </w:rPr>
        <w:tab/>
        <w:t>In no event shall any employee of CONTRACTOR or its subcontractors come into contact with OWNER’s pupils before the certification is completed and approved by OWNER.</w:t>
      </w:r>
    </w:p>
    <w:p w:rsidR="00EF068E" w:rsidRDefault="00EF068E" w:rsidP="00C87BB8">
      <w:pPr>
        <w:widowControl/>
        <w:ind w:left="720"/>
        <w:jc w:val="both"/>
        <w:rPr>
          <w:i/>
          <w:iCs/>
          <w:sz w:val="24"/>
          <w:szCs w:val="24"/>
        </w:rPr>
      </w:pPr>
    </w:p>
    <w:p w:rsidR="00EF068E" w:rsidRDefault="00EF068E" w:rsidP="00C87BB8">
      <w:pPr>
        <w:widowControl/>
        <w:jc w:val="both"/>
        <w:rPr>
          <w:sz w:val="24"/>
          <w:szCs w:val="24"/>
        </w:rPr>
      </w:pPr>
      <w:r>
        <w:rPr>
          <w:sz w:val="24"/>
          <w:szCs w:val="24"/>
        </w:rPr>
        <w:t>27.</w:t>
      </w:r>
      <w:r>
        <w:rPr>
          <w:i/>
          <w:iCs/>
          <w:sz w:val="24"/>
          <w:szCs w:val="24"/>
        </w:rPr>
        <w:tab/>
      </w:r>
      <w:r>
        <w:rPr>
          <w:sz w:val="24"/>
          <w:szCs w:val="24"/>
          <w:u w:val="single"/>
        </w:rPr>
        <w:t>Entire Agreement</w:t>
      </w:r>
      <w:r>
        <w:rPr>
          <w:sz w:val="24"/>
          <w:szCs w:val="24"/>
        </w:rPr>
        <w:t xml:space="preserve">.  The Agreement, including the Contract Documents incorporated by reference, constitutes the final, complete, and exclusive statement of the terms of the agreement between the parties pertaining to the </w:t>
      </w:r>
      <w:r w:rsidR="00C365F5">
        <w:rPr>
          <w:sz w:val="24"/>
          <w:szCs w:val="24"/>
        </w:rPr>
        <w:t xml:space="preserve">public works </w:t>
      </w:r>
      <w:r>
        <w:rPr>
          <w:sz w:val="24"/>
          <w:szCs w:val="24"/>
        </w:rPr>
        <w:t xml:space="preserve">construction project which is the </w:t>
      </w:r>
      <w:r>
        <w:rPr>
          <w:sz w:val="24"/>
          <w:szCs w:val="24"/>
        </w:rPr>
        <w:lastRenderedPageBreak/>
        <w:t>subject of the Agreement, and supersedes all prior and contemporaneous understandings or agreements of the parties.  No party has been induced to enter into this Agreement by, nor is any party relying on, any representation or warranty outside those expressly set forth in this Agreement.</w:t>
      </w:r>
    </w:p>
    <w:p w:rsidR="00EF068E" w:rsidRDefault="00EF068E">
      <w:pPr>
        <w:widowControl/>
        <w:rPr>
          <w:sz w:val="24"/>
          <w:szCs w:val="24"/>
        </w:rPr>
      </w:pPr>
    </w:p>
    <w:p w:rsidR="00EF068E" w:rsidRDefault="00EF068E">
      <w:pPr>
        <w:widowControl/>
        <w:rPr>
          <w:sz w:val="24"/>
          <w:szCs w:val="24"/>
        </w:rPr>
      </w:pPr>
      <w:r>
        <w:rPr>
          <w:sz w:val="24"/>
          <w:szCs w:val="24"/>
        </w:rPr>
        <w:tab/>
        <w:t>Executed at</w:t>
      </w:r>
      <w:r w:rsidR="002900A5">
        <w:rPr>
          <w:sz w:val="24"/>
          <w:szCs w:val="24"/>
        </w:rPr>
        <w:t xml:space="preserve"> </w:t>
      </w:r>
      <w:bookmarkStart w:id="10" w:name="Text28"/>
      <w:r w:rsidR="00C87BB8">
        <w:rPr>
          <w:sz w:val="24"/>
          <w:szCs w:val="24"/>
        </w:rPr>
        <w:fldChar w:fldCharType="begin">
          <w:ffData>
            <w:name w:val="Text28"/>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0"/>
      <w:r>
        <w:rPr>
          <w:sz w:val="24"/>
          <w:szCs w:val="24"/>
        </w:rPr>
        <w:t xml:space="preserve">, </w:t>
      </w:r>
      <w:bookmarkStart w:id="11" w:name="Text29"/>
      <w:r w:rsidR="00C87BB8">
        <w:rPr>
          <w:sz w:val="24"/>
          <w:szCs w:val="24"/>
        </w:rPr>
        <w:fldChar w:fldCharType="begin">
          <w:ffData>
            <w:name w:val="Text29"/>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1"/>
      <w:r>
        <w:rPr>
          <w:sz w:val="24"/>
          <w:szCs w:val="24"/>
        </w:rPr>
        <w:t>County, California.</w:t>
      </w:r>
    </w:p>
    <w:p w:rsidR="00EF068E" w:rsidRDefault="00EF068E">
      <w:pPr>
        <w:widowControl/>
        <w:rPr>
          <w:sz w:val="24"/>
          <w:szCs w:val="24"/>
        </w:rPr>
      </w:pPr>
    </w:p>
    <w:p w:rsidR="004B343F" w:rsidRDefault="004B343F">
      <w:pPr>
        <w:widowControl/>
        <w:rPr>
          <w:sz w:val="24"/>
          <w:szCs w:val="24"/>
        </w:rPr>
      </w:pPr>
    </w:p>
    <w:p w:rsidR="00EF068E" w:rsidRDefault="00EF068E">
      <w:pPr>
        <w:widowControl/>
        <w:rPr>
          <w:sz w:val="24"/>
          <w:szCs w:val="24"/>
        </w:rPr>
      </w:pPr>
      <w:r>
        <w:rPr>
          <w:sz w:val="24"/>
          <w:szCs w:val="24"/>
        </w:rPr>
        <w:t>DATED:</w:t>
      </w:r>
      <w:r w:rsidR="00C87BB8">
        <w:rPr>
          <w:sz w:val="24"/>
          <w:szCs w:val="24"/>
        </w:rPr>
        <w:t xml:space="preserve"> </w:t>
      </w:r>
      <w:bookmarkStart w:id="12" w:name="Text30"/>
      <w:r w:rsidR="00C87BB8">
        <w:rPr>
          <w:sz w:val="24"/>
          <w:szCs w:val="24"/>
        </w:rPr>
        <w:fldChar w:fldCharType="begin">
          <w:ffData>
            <w:name w:val="Text30"/>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2"/>
      <w:r w:rsidR="004B343F">
        <w:rPr>
          <w:sz w:val="24"/>
          <w:szCs w:val="24"/>
        </w:rPr>
        <w:tab/>
      </w:r>
      <w:r w:rsidR="004B343F">
        <w:rPr>
          <w:sz w:val="24"/>
          <w:szCs w:val="24"/>
        </w:rPr>
        <w:tab/>
      </w:r>
      <w:r w:rsidR="004B343F">
        <w:rPr>
          <w:sz w:val="24"/>
          <w:szCs w:val="24"/>
        </w:rPr>
        <w:tab/>
      </w:r>
      <w:r w:rsidR="00C87BB8">
        <w:rPr>
          <w:sz w:val="24"/>
          <w:szCs w:val="24"/>
        </w:rPr>
        <w:tab/>
      </w:r>
      <w:bookmarkStart w:id="13" w:name="Text31"/>
      <w:r w:rsidR="00C87BB8">
        <w:rPr>
          <w:sz w:val="24"/>
          <w:szCs w:val="24"/>
        </w:rPr>
        <w:fldChar w:fldCharType="begin">
          <w:ffData>
            <w:name w:val="Text31"/>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3"/>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OWNER</w:t>
      </w:r>
    </w:p>
    <w:p w:rsidR="004B343F" w:rsidRDefault="004B343F" w:rsidP="004B343F">
      <w:pPr>
        <w:widowControl/>
        <w:rPr>
          <w:sz w:val="24"/>
          <w:szCs w:val="24"/>
        </w:rPr>
      </w:pPr>
    </w:p>
    <w:p w:rsidR="004B343F" w:rsidRDefault="004B343F" w:rsidP="004B343F">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40D">
        <w:rPr>
          <w:rFonts w:cs="Arial"/>
          <w:sz w:val="24"/>
          <w:szCs w:val="24"/>
        </w:rPr>
        <w:t>*</w:t>
      </w:r>
      <w:r>
        <w:rPr>
          <w:sz w:val="24"/>
          <w:szCs w:val="24"/>
        </w:rPr>
        <w:t xml:space="preserve">By: </w:t>
      </w:r>
      <w:bookmarkStart w:id="14" w:name="Text32"/>
      <w:r w:rsidR="00C87BB8">
        <w:rPr>
          <w:sz w:val="24"/>
          <w:szCs w:val="24"/>
        </w:rPr>
        <w:fldChar w:fldCharType="begin">
          <w:ffData>
            <w:name w:val="Text32"/>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4"/>
    </w:p>
    <w:p w:rsidR="004B343F" w:rsidRDefault="004B343F" w:rsidP="004B343F">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r w:rsidR="00C87BB8">
        <w:rPr>
          <w:sz w:val="24"/>
          <w:szCs w:val="24"/>
        </w:rPr>
        <w:t xml:space="preserve"> </w:t>
      </w:r>
      <w:bookmarkStart w:id="15" w:name="Text33"/>
      <w:r w:rsidR="00C87BB8">
        <w:rPr>
          <w:sz w:val="24"/>
          <w:szCs w:val="24"/>
        </w:rPr>
        <w:fldChar w:fldCharType="begin">
          <w:ffData>
            <w:name w:val="Text33"/>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5"/>
    </w:p>
    <w:p w:rsidR="004B343F" w:rsidRDefault="004B343F" w:rsidP="004B343F">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sidR="00C87BB8">
        <w:rPr>
          <w:sz w:val="24"/>
          <w:szCs w:val="24"/>
        </w:rPr>
        <w:t xml:space="preserve"> </w:t>
      </w:r>
      <w:bookmarkStart w:id="16" w:name="Text34"/>
      <w:r w:rsidR="00C87BB8">
        <w:rPr>
          <w:sz w:val="24"/>
          <w:szCs w:val="24"/>
        </w:rPr>
        <w:fldChar w:fldCharType="begin">
          <w:ffData>
            <w:name w:val="Text34"/>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6"/>
    </w:p>
    <w:p w:rsidR="004B343F" w:rsidRDefault="004B343F" w:rsidP="004B343F">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17" w:name="Text35"/>
      <w:r w:rsidR="00C87BB8">
        <w:rPr>
          <w:sz w:val="24"/>
          <w:szCs w:val="24"/>
        </w:rPr>
        <w:fldChar w:fldCharType="begin">
          <w:ffData>
            <w:name w:val="Text35"/>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7"/>
    </w:p>
    <w:p w:rsidR="00EF068E" w:rsidRDefault="00EF068E">
      <w:pPr>
        <w:widowControl/>
        <w:rPr>
          <w:sz w:val="24"/>
          <w:szCs w:val="24"/>
        </w:rPr>
      </w:pPr>
    </w:p>
    <w:p w:rsidR="00EF068E" w:rsidRDefault="00EF068E">
      <w:pPr>
        <w:widowControl/>
        <w:rPr>
          <w:sz w:val="24"/>
          <w:szCs w:val="24"/>
        </w:rPr>
      </w:pPr>
    </w:p>
    <w:p w:rsidR="00EF068E" w:rsidRDefault="00EF068E">
      <w:pPr>
        <w:widowControl/>
        <w:rPr>
          <w:sz w:val="24"/>
          <w:szCs w:val="24"/>
        </w:rPr>
      </w:pPr>
      <w:r>
        <w:rPr>
          <w:sz w:val="24"/>
          <w:szCs w:val="24"/>
        </w:rPr>
        <w:t>DATED:</w:t>
      </w:r>
      <w:r w:rsidR="00C87BB8">
        <w:rPr>
          <w:sz w:val="24"/>
          <w:szCs w:val="24"/>
        </w:rPr>
        <w:t xml:space="preserve"> </w:t>
      </w:r>
      <w:bookmarkStart w:id="18" w:name="Text36"/>
      <w:r w:rsidR="00C87BB8">
        <w:rPr>
          <w:sz w:val="24"/>
          <w:szCs w:val="24"/>
        </w:rPr>
        <w:fldChar w:fldCharType="begin">
          <w:ffData>
            <w:name w:val="Text36"/>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8"/>
      <w:r>
        <w:rPr>
          <w:sz w:val="24"/>
          <w:szCs w:val="24"/>
        </w:rPr>
        <w:tab/>
      </w:r>
      <w:r>
        <w:rPr>
          <w:sz w:val="24"/>
          <w:szCs w:val="24"/>
        </w:rPr>
        <w:tab/>
      </w:r>
      <w:r>
        <w:rPr>
          <w:sz w:val="24"/>
          <w:szCs w:val="24"/>
        </w:rPr>
        <w:tab/>
      </w:r>
      <w:r w:rsidR="00C87BB8">
        <w:rPr>
          <w:sz w:val="24"/>
          <w:szCs w:val="24"/>
        </w:rPr>
        <w:tab/>
      </w:r>
      <w:bookmarkStart w:id="19" w:name="Text37"/>
      <w:r w:rsidR="00C87BB8">
        <w:rPr>
          <w:sz w:val="24"/>
          <w:szCs w:val="24"/>
        </w:rPr>
        <w:fldChar w:fldCharType="begin">
          <w:ffData>
            <w:name w:val="Text37"/>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19"/>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CONTRACTOR</w:t>
      </w:r>
    </w:p>
    <w:p w:rsidR="00EF068E" w:rsidRDefault="00EF068E">
      <w:pPr>
        <w:widowControl/>
        <w:rPr>
          <w:sz w:val="24"/>
          <w:szCs w:val="24"/>
        </w:rPr>
      </w:pPr>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r w:rsidR="00671043">
        <w:rPr>
          <w:sz w:val="24"/>
          <w:szCs w:val="24"/>
        </w:rPr>
        <w:t xml:space="preserve">: </w:t>
      </w:r>
      <w:bookmarkStart w:id="20" w:name="Text38"/>
      <w:r w:rsidR="00C87BB8">
        <w:rPr>
          <w:sz w:val="24"/>
          <w:szCs w:val="24"/>
        </w:rPr>
        <w:fldChar w:fldCharType="begin">
          <w:ffData>
            <w:name w:val="Text38"/>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20"/>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1043">
        <w:rPr>
          <w:sz w:val="24"/>
          <w:szCs w:val="24"/>
        </w:rPr>
        <w:t>Title:</w:t>
      </w:r>
      <w:r w:rsidR="00C87BB8">
        <w:rPr>
          <w:sz w:val="24"/>
          <w:szCs w:val="24"/>
        </w:rPr>
        <w:t xml:space="preserve"> </w:t>
      </w:r>
      <w:bookmarkStart w:id="21" w:name="Text39"/>
      <w:r w:rsidR="00C87BB8">
        <w:rPr>
          <w:sz w:val="24"/>
          <w:szCs w:val="24"/>
        </w:rPr>
        <w:fldChar w:fldCharType="begin">
          <w:ffData>
            <w:name w:val="Text39"/>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21"/>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r w:rsidR="00671043">
        <w:rPr>
          <w:sz w:val="24"/>
          <w:szCs w:val="24"/>
        </w:rPr>
        <w:t>:</w:t>
      </w:r>
      <w:r w:rsidR="00C87BB8">
        <w:rPr>
          <w:sz w:val="24"/>
          <w:szCs w:val="24"/>
        </w:rPr>
        <w:t xml:space="preserve"> </w:t>
      </w:r>
      <w:bookmarkStart w:id="22" w:name="Text40"/>
      <w:r w:rsidR="00C87BB8">
        <w:rPr>
          <w:sz w:val="24"/>
          <w:szCs w:val="24"/>
        </w:rPr>
        <w:fldChar w:fldCharType="begin">
          <w:ffData>
            <w:name w:val="Text40"/>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22"/>
    </w:p>
    <w:p w:rsidR="004B343F" w:rsidRDefault="004B343F">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23" w:name="Text41"/>
      <w:r w:rsidR="00C87BB8">
        <w:rPr>
          <w:sz w:val="24"/>
          <w:szCs w:val="24"/>
        </w:rPr>
        <w:fldChar w:fldCharType="begin">
          <w:ffData>
            <w:name w:val="Text41"/>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23"/>
    </w:p>
    <w:p w:rsidR="00EF068E"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1043" w:rsidRDefault="00EF068E">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24" w:name="Text42"/>
      <w:r w:rsidR="00C87BB8">
        <w:rPr>
          <w:sz w:val="24"/>
          <w:szCs w:val="24"/>
        </w:rPr>
        <w:fldChar w:fldCharType="begin">
          <w:ffData>
            <w:name w:val="Text42"/>
            <w:enabled/>
            <w:calcOnExit w:val="0"/>
            <w:textInput/>
          </w:ffData>
        </w:fldChar>
      </w:r>
      <w:r w:rsidR="00C87BB8">
        <w:rPr>
          <w:sz w:val="24"/>
          <w:szCs w:val="24"/>
        </w:rPr>
        <w:instrText xml:space="preserve"> FORMTEXT </w:instrText>
      </w:r>
      <w:r w:rsidR="00C87BB8">
        <w:rPr>
          <w:sz w:val="24"/>
          <w:szCs w:val="24"/>
        </w:rPr>
      </w:r>
      <w:r w:rsidR="00C87BB8">
        <w:rPr>
          <w:sz w:val="24"/>
          <w:szCs w:val="24"/>
        </w:rPr>
        <w:fldChar w:fldCharType="separate"/>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noProof/>
          <w:sz w:val="24"/>
          <w:szCs w:val="24"/>
        </w:rPr>
        <w:t> </w:t>
      </w:r>
      <w:r w:rsidR="00C87BB8">
        <w:rPr>
          <w:sz w:val="24"/>
          <w:szCs w:val="24"/>
        </w:rPr>
        <w:fldChar w:fldCharType="end"/>
      </w:r>
      <w:bookmarkEnd w:id="24"/>
      <w:r w:rsidR="00671043">
        <w:rPr>
          <w:sz w:val="24"/>
          <w:szCs w:val="24"/>
        </w:rPr>
        <w:tab/>
      </w:r>
    </w:p>
    <w:p w:rsidR="000D640D" w:rsidRDefault="00671043">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068E">
        <w:rPr>
          <w:sz w:val="24"/>
          <w:szCs w:val="24"/>
        </w:rPr>
        <w:t>Contractor's License N</w:t>
      </w:r>
      <w:r w:rsidR="000D640D">
        <w:rPr>
          <w:sz w:val="24"/>
          <w:szCs w:val="24"/>
        </w:rPr>
        <w:t>o.</w:t>
      </w:r>
    </w:p>
    <w:p w:rsidR="000D640D" w:rsidRDefault="000D640D">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9636A" w:rsidRDefault="000D640D">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Start w:id="25" w:name="Text43"/>
    <w:p w:rsidR="000D640D" w:rsidRDefault="00C87BB8" w:rsidP="00C87BB8">
      <w:pPr>
        <w:widowControl/>
        <w:ind w:left="3600" w:firstLine="720"/>
        <w:rPr>
          <w:sz w:val="24"/>
          <w:szCs w:val="24"/>
        </w:rPr>
      </w:pPr>
      <w:r>
        <w:rPr>
          <w:sz w:val="24"/>
          <w:szCs w:val="24"/>
        </w:rPr>
        <w:fldChar w:fldCharType="begin">
          <w:ffData>
            <w:name w:val="Text4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p w:rsidR="00EF068E" w:rsidRDefault="000D640D">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Contractor’s DIR Registration No.</w:t>
      </w:r>
      <w:r w:rsidR="00671043">
        <w:rPr>
          <w:sz w:val="24"/>
          <w:szCs w:val="24"/>
        </w:rPr>
        <w:t xml:space="preserve"> </w:t>
      </w:r>
    </w:p>
    <w:p w:rsidR="000D640D" w:rsidRDefault="000D640D" w:rsidP="000D640D">
      <w:pPr>
        <w:tabs>
          <w:tab w:val="left" w:pos="1440"/>
        </w:tabs>
        <w:jc w:val="both"/>
        <w:rPr>
          <w:b/>
          <w:bCs/>
          <w:color w:val="244061"/>
          <w:sz w:val="18"/>
          <w:szCs w:val="18"/>
        </w:rPr>
      </w:pPr>
    </w:p>
    <w:p w:rsidR="000D640D" w:rsidRPr="00985BE5" w:rsidRDefault="000D640D" w:rsidP="000D640D">
      <w:pPr>
        <w:tabs>
          <w:tab w:val="left" w:pos="1440"/>
        </w:tabs>
        <w:jc w:val="both"/>
        <w:rPr>
          <w:rFonts w:cs="Arial"/>
        </w:rPr>
      </w:pPr>
      <w:r>
        <w:rPr>
          <w:rFonts w:cs="Arial"/>
          <w:sz w:val="24"/>
          <w:szCs w:val="24"/>
        </w:rPr>
        <w:t>*</w:t>
      </w:r>
      <w:r w:rsidRPr="00985BE5">
        <w:rPr>
          <w:rFonts w:cs="Arial"/>
          <w:b/>
          <w:bCs/>
        </w:rPr>
        <w:t>Important Notice</w:t>
      </w:r>
      <w:r w:rsidRPr="00985BE5">
        <w:rPr>
          <w:rFonts w:cs="Arial"/>
        </w:rPr>
        <w:t>:  California law provides that “A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Labor Code Section 1725.5.” Please go to </w:t>
      </w:r>
      <w:hyperlink r:id="rId9" w:history="1">
        <w:r w:rsidRPr="00985BE5">
          <w:rPr>
            <w:rStyle w:val="Hyperlink"/>
            <w:rFonts w:cs="Arial"/>
          </w:rPr>
          <w:t>http://www.dir.ca.gov/Public-Works/PublicWorks.html</w:t>
        </w:r>
      </w:hyperlink>
      <w:r w:rsidRPr="00985BE5">
        <w:rPr>
          <w:rFonts w:cs="Arial"/>
        </w:rPr>
        <w:t> for more information and to register. This project is subject to monitoring by the Department of Industrial Relations</w:t>
      </w:r>
      <w:r w:rsidR="0059636A">
        <w:rPr>
          <w:rFonts w:cs="Arial"/>
        </w:rPr>
        <w:t>.</w:t>
      </w:r>
    </w:p>
    <w:p w:rsidR="000D640D" w:rsidRDefault="000D640D">
      <w:pPr>
        <w:widowControl/>
      </w:pPr>
    </w:p>
    <w:sectPr w:rsidR="000D640D">
      <w:footerReference w:type="default" r:id="rId10"/>
      <w:type w:val="continuous"/>
      <w:pgSz w:w="12240" w:h="15840"/>
      <w:pgMar w:top="1440" w:right="1440" w:bottom="1152" w:left="1440" w:header="144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9C" w:rsidRDefault="00CB659C">
      <w:r>
        <w:separator/>
      </w:r>
    </w:p>
  </w:endnote>
  <w:endnote w:type="continuationSeparator" w:id="0">
    <w:p w:rsidR="00CB659C" w:rsidRDefault="00C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8E" w:rsidRDefault="00EF068E">
    <w:pPr>
      <w:widowControl/>
      <w:rPr>
        <w:sz w:val="24"/>
        <w:szCs w:val="24"/>
      </w:rPr>
    </w:pPr>
  </w:p>
  <w:p w:rsidR="00EF068E" w:rsidRDefault="00EF068E">
    <w:pPr>
      <w:widowControl/>
      <w:tabs>
        <w:tab w:val="right" w:pos="9360"/>
      </w:tabs>
      <w:rPr>
        <w:smallCaps/>
      </w:rPr>
    </w:pPr>
    <w:r>
      <w:rPr>
        <w:smallCaps/>
      </w:rPr>
      <w:t>Schools legal service</w:t>
    </w:r>
    <w:r>
      <w:rPr>
        <w:smallCaps/>
      </w:rPr>
      <w:tab/>
      <w:t>Construction Agreement (Small Projects)</w:t>
    </w:r>
  </w:p>
  <w:p w:rsidR="00EF068E" w:rsidRDefault="00EF068E">
    <w:pPr>
      <w:widowControl/>
      <w:tabs>
        <w:tab w:val="right" w:pos="9360"/>
      </w:tabs>
      <w:rPr>
        <w:smallCaps/>
      </w:rPr>
    </w:pPr>
    <w:r>
      <w:rPr>
        <w:smallCaps/>
      </w:rPr>
      <w:t>Public Works Bid Packet</w:t>
    </w:r>
    <w:r w:rsidR="009B6D46">
      <w:rPr>
        <w:smallCaps/>
      </w:rPr>
      <w:t xml:space="preserve"> </w:t>
    </w:r>
    <w:r w:rsidR="00D72F99">
      <w:rPr>
        <w:smallCaps/>
      </w:rPr>
      <w:t>12</w:t>
    </w:r>
    <w:r w:rsidR="009B6D46">
      <w:rPr>
        <w:smallCaps/>
      </w:rPr>
      <w:t>14</w:t>
    </w:r>
    <w:r>
      <w:rPr>
        <w:smallCaps/>
      </w:rPr>
      <w:tab/>
      <w:t xml:space="preserve">Page </w:t>
    </w:r>
    <w:r>
      <w:rPr>
        <w:smallCaps/>
      </w:rPr>
      <w:pgNum/>
    </w:r>
    <w:r w:rsidR="006D0C2E">
      <w:rPr>
        <w:smallCaps/>
      </w:rPr>
      <w:t xml:space="preserve"> of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8E" w:rsidRDefault="00EF068E">
    <w:pPr>
      <w:widowControl/>
      <w:rPr>
        <w:sz w:val="24"/>
        <w:szCs w:val="24"/>
      </w:rPr>
    </w:pPr>
  </w:p>
  <w:p w:rsidR="00EF068E" w:rsidRDefault="00EF068E">
    <w:pPr>
      <w:widowControl/>
      <w:tabs>
        <w:tab w:val="right" w:pos="9360"/>
      </w:tabs>
      <w:rPr>
        <w:smallCaps/>
      </w:rPr>
    </w:pPr>
    <w:r>
      <w:rPr>
        <w:smallCaps/>
      </w:rPr>
      <w:t>Schools legal service</w:t>
    </w:r>
    <w:r>
      <w:rPr>
        <w:smallCaps/>
      </w:rPr>
      <w:tab/>
      <w:t>Construction Agreement (Small Projects)</w:t>
    </w:r>
  </w:p>
  <w:p w:rsidR="00EF068E" w:rsidRDefault="00EF068E">
    <w:pPr>
      <w:widowControl/>
      <w:tabs>
        <w:tab w:val="right" w:pos="9360"/>
      </w:tabs>
      <w:rPr>
        <w:smallCaps/>
      </w:rPr>
    </w:pPr>
    <w:r>
      <w:rPr>
        <w:smallCaps/>
      </w:rPr>
      <w:t xml:space="preserve">Public Works Bid Packet </w:t>
    </w:r>
    <w:r w:rsidR="000D640D">
      <w:rPr>
        <w:smallCaps/>
      </w:rPr>
      <w:t>12</w:t>
    </w:r>
    <w:r w:rsidR="001B1F21">
      <w:rPr>
        <w:smallCaps/>
      </w:rPr>
      <w:t>14</w:t>
    </w:r>
    <w:r>
      <w:rPr>
        <w:smallCaps/>
      </w:rPr>
      <w:tab/>
      <w:t xml:space="preserve">Page </w:t>
    </w:r>
    <w:r>
      <w:rPr>
        <w:smallCaps/>
      </w:rPr>
      <w:pgNum/>
    </w:r>
    <w:r>
      <w:rPr>
        <w:smallCaps/>
      </w:rPr>
      <w:t xml:space="preserve"> of 1</w:t>
    </w:r>
    <w:r w:rsidR="0059636A">
      <w:rPr>
        <w:smallCap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9C" w:rsidRDefault="00CB659C">
      <w:r>
        <w:separator/>
      </w:r>
    </w:p>
  </w:footnote>
  <w:footnote w:type="continuationSeparator" w:id="0">
    <w:p w:rsidR="00CB659C" w:rsidRDefault="00CB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PRSSzeXPcEKEIxl5YIpLcziVd6+xE25KSSdRxHErnYUZ5DLiCmb+B82/1Grh6Mz/lr++ciiRuUvGcCxpK9MOA==" w:salt="l9O1l6zR1cU9kjUuAxt0t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8E"/>
    <w:rsid w:val="000D640D"/>
    <w:rsid w:val="00121A39"/>
    <w:rsid w:val="00125A01"/>
    <w:rsid w:val="001B1F21"/>
    <w:rsid w:val="001F4254"/>
    <w:rsid w:val="001F659A"/>
    <w:rsid w:val="001F788E"/>
    <w:rsid w:val="002554B2"/>
    <w:rsid w:val="00260806"/>
    <w:rsid w:val="002900A5"/>
    <w:rsid w:val="002A5DB3"/>
    <w:rsid w:val="003060CA"/>
    <w:rsid w:val="00341BE6"/>
    <w:rsid w:val="003D764E"/>
    <w:rsid w:val="00417D75"/>
    <w:rsid w:val="004B343F"/>
    <w:rsid w:val="00522E8F"/>
    <w:rsid w:val="00575434"/>
    <w:rsid w:val="00576FB7"/>
    <w:rsid w:val="0059636A"/>
    <w:rsid w:val="005A090B"/>
    <w:rsid w:val="005B4A3B"/>
    <w:rsid w:val="005C4460"/>
    <w:rsid w:val="005F22C9"/>
    <w:rsid w:val="00653C96"/>
    <w:rsid w:val="00671043"/>
    <w:rsid w:val="00684C4A"/>
    <w:rsid w:val="006D0C2E"/>
    <w:rsid w:val="00740492"/>
    <w:rsid w:val="007456CC"/>
    <w:rsid w:val="00775102"/>
    <w:rsid w:val="007B4EFD"/>
    <w:rsid w:val="007E49DC"/>
    <w:rsid w:val="00861159"/>
    <w:rsid w:val="008733A8"/>
    <w:rsid w:val="009152C9"/>
    <w:rsid w:val="009513E7"/>
    <w:rsid w:val="00953C2B"/>
    <w:rsid w:val="00985BE5"/>
    <w:rsid w:val="009B6D46"/>
    <w:rsid w:val="00A92A90"/>
    <w:rsid w:val="00A9431E"/>
    <w:rsid w:val="00AC6982"/>
    <w:rsid w:val="00AD0294"/>
    <w:rsid w:val="00B407D5"/>
    <w:rsid w:val="00B7599C"/>
    <w:rsid w:val="00C365F5"/>
    <w:rsid w:val="00C617CF"/>
    <w:rsid w:val="00C804BD"/>
    <w:rsid w:val="00C8535E"/>
    <w:rsid w:val="00C87BB8"/>
    <w:rsid w:val="00C915A3"/>
    <w:rsid w:val="00C91875"/>
    <w:rsid w:val="00CA1927"/>
    <w:rsid w:val="00CA65BB"/>
    <w:rsid w:val="00CB659C"/>
    <w:rsid w:val="00CB6CFD"/>
    <w:rsid w:val="00CB73E3"/>
    <w:rsid w:val="00CD4F2F"/>
    <w:rsid w:val="00D72F99"/>
    <w:rsid w:val="00D8201D"/>
    <w:rsid w:val="00DF406C"/>
    <w:rsid w:val="00E107ED"/>
    <w:rsid w:val="00E50D3F"/>
    <w:rsid w:val="00E51262"/>
    <w:rsid w:val="00E568C4"/>
    <w:rsid w:val="00E76E9B"/>
    <w:rsid w:val="00E81A60"/>
    <w:rsid w:val="00E90E62"/>
    <w:rsid w:val="00ED5A1A"/>
    <w:rsid w:val="00EF068E"/>
    <w:rsid w:val="00EF1873"/>
    <w:rsid w:val="00F36238"/>
    <w:rsid w:val="00FF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15:docId w15:val="{929E8865-D956-44F1-ADDF-B5FCA189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06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D72F99"/>
    <w:pPr>
      <w:tabs>
        <w:tab w:val="center" w:pos="4680"/>
        <w:tab w:val="right" w:pos="9360"/>
      </w:tabs>
    </w:pPr>
  </w:style>
  <w:style w:type="character" w:customStyle="1" w:styleId="HeaderChar">
    <w:name w:val="Header Char"/>
    <w:basedOn w:val="DefaultParagraphFont"/>
    <w:link w:val="Header"/>
    <w:uiPriority w:val="99"/>
    <w:locked/>
    <w:rsid w:val="00D72F99"/>
    <w:rPr>
      <w:rFonts w:ascii="Arial" w:hAnsi="Arial" w:cs="Times New Roman"/>
      <w:sz w:val="20"/>
      <w:szCs w:val="20"/>
    </w:rPr>
  </w:style>
  <w:style w:type="paragraph" w:styleId="Footer">
    <w:name w:val="footer"/>
    <w:basedOn w:val="Normal"/>
    <w:link w:val="FooterChar"/>
    <w:uiPriority w:val="99"/>
    <w:unhideWhenUsed/>
    <w:rsid w:val="00D72F99"/>
    <w:pPr>
      <w:tabs>
        <w:tab w:val="center" w:pos="4680"/>
        <w:tab w:val="right" w:pos="9360"/>
      </w:tabs>
    </w:pPr>
  </w:style>
  <w:style w:type="character" w:customStyle="1" w:styleId="FooterChar">
    <w:name w:val="Footer Char"/>
    <w:basedOn w:val="DefaultParagraphFont"/>
    <w:link w:val="Footer"/>
    <w:uiPriority w:val="99"/>
    <w:locked/>
    <w:rsid w:val="00D72F99"/>
    <w:rPr>
      <w:rFonts w:ascii="Arial" w:hAnsi="Arial" w:cs="Times New Roman"/>
      <w:sz w:val="20"/>
      <w:szCs w:val="20"/>
    </w:rPr>
  </w:style>
  <w:style w:type="character" w:styleId="Hyperlink">
    <w:name w:val="Hyperlink"/>
    <w:basedOn w:val="DefaultParagraphFont"/>
    <w:uiPriority w:val="99"/>
    <w:unhideWhenUsed/>
    <w:rsid w:val="009513E7"/>
    <w:rPr>
      <w:rFonts w:cs="Times New Roman"/>
      <w:color w:val="0000FF"/>
      <w:u w:val="single"/>
    </w:rPr>
  </w:style>
  <w:style w:type="paragraph" w:customStyle="1" w:styleId="Default">
    <w:name w:val="Default"/>
    <w:rsid w:val="00260806"/>
    <w:pPr>
      <w:autoSpaceDE w:val="0"/>
      <w:autoSpaceDN w:val="0"/>
      <w:adjustRightInd w:val="0"/>
      <w:spacing w:after="0" w:line="240" w:lineRule="auto"/>
    </w:pPr>
    <w:rPr>
      <w:rFonts w:ascii="Goudy Old Style" w:hAnsi="Goudy Old Style" w:cs="Goudy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dlsePublicWorks.html" TargetMode="External"/><Relationship Id="rId3" Type="http://schemas.openxmlformats.org/officeDocument/2006/relationships/webSettings" Target="webSettings.xml"/><Relationship Id="rId7" Type="http://schemas.openxmlformats.org/officeDocument/2006/relationships/hyperlink" Target="https://apps.dir.ca.gov/ecpr/DAS/AltLog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ir.ca.gov/Public-Works/Public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4308</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Legal Service</dc:creator>
  <cp:keywords/>
  <dc:description/>
  <cp:lastModifiedBy>Ana Arias</cp:lastModifiedBy>
  <cp:revision>2</cp:revision>
  <dcterms:created xsi:type="dcterms:W3CDTF">2020-04-15T18:43:00Z</dcterms:created>
  <dcterms:modified xsi:type="dcterms:W3CDTF">2020-04-15T18:43:00Z</dcterms:modified>
</cp:coreProperties>
</file>