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1F" w:rsidRPr="004357D5" w:rsidRDefault="00076469" w:rsidP="00710FE5">
      <w:pPr>
        <w:spacing w:before="71"/>
        <w:jc w:val="center"/>
        <w:rPr>
          <w:b/>
          <w:sz w:val="24"/>
          <w:szCs w:val="24"/>
        </w:rPr>
      </w:pPr>
      <w:r w:rsidRPr="004357D5">
        <w:rPr>
          <w:b/>
          <w:w w:val="105"/>
          <w:sz w:val="24"/>
          <w:szCs w:val="24"/>
        </w:rPr>
        <w:t>FINGERPRINTING REQUIREMENTS FOR CONSTRUCTION CONTRACTORS</w:t>
      </w:r>
    </w:p>
    <w:p w:rsidR="00930D1F" w:rsidRPr="004357D5" w:rsidRDefault="00930D1F" w:rsidP="00710FE5">
      <w:pPr>
        <w:pStyle w:val="BodyText"/>
        <w:rPr>
          <w:b/>
        </w:rPr>
      </w:pPr>
    </w:p>
    <w:p w:rsidR="00930D1F" w:rsidRPr="004357D5" w:rsidRDefault="00076469" w:rsidP="00076469">
      <w:pPr>
        <w:pStyle w:val="BodyText"/>
        <w:tabs>
          <w:tab w:val="left" w:pos="1440"/>
        </w:tabs>
        <w:ind w:firstLine="734"/>
        <w:jc w:val="both"/>
      </w:pPr>
      <w:r w:rsidRPr="004357D5">
        <w:rPr>
          <w:w w:val="105"/>
        </w:rPr>
        <w:t>Education</w:t>
      </w:r>
      <w:r w:rsidRPr="004357D5">
        <w:rPr>
          <w:spacing w:val="-39"/>
          <w:w w:val="105"/>
        </w:rPr>
        <w:t xml:space="preserve"> </w:t>
      </w:r>
      <w:r w:rsidRPr="004357D5">
        <w:rPr>
          <w:w w:val="105"/>
        </w:rPr>
        <w:t>Code</w:t>
      </w:r>
      <w:r w:rsidRPr="004357D5">
        <w:rPr>
          <w:spacing w:val="-40"/>
          <w:w w:val="105"/>
        </w:rPr>
        <w:t xml:space="preserve"> </w:t>
      </w:r>
      <w:r w:rsidRPr="004357D5">
        <w:rPr>
          <w:w w:val="105"/>
        </w:rPr>
        <w:t>Section</w:t>
      </w:r>
      <w:r w:rsidRPr="004357D5">
        <w:rPr>
          <w:spacing w:val="-39"/>
          <w:w w:val="105"/>
        </w:rPr>
        <w:t xml:space="preserve"> </w:t>
      </w:r>
      <w:r w:rsidRPr="004357D5">
        <w:rPr>
          <w:w w:val="105"/>
        </w:rPr>
        <w:t>45125.2</w:t>
      </w:r>
      <w:r w:rsidRPr="004357D5">
        <w:rPr>
          <w:spacing w:val="-38"/>
          <w:w w:val="105"/>
        </w:rPr>
        <w:t xml:space="preserve"> </w:t>
      </w:r>
      <w:r w:rsidRPr="004357D5">
        <w:rPr>
          <w:w w:val="105"/>
        </w:rPr>
        <w:t>deals</w:t>
      </w:r>
      <w:r w:rsidRPr="004357D5">
        <w:rPr>
          <w:spacing w:val="-42"/>
          <w:w w:val="105"/>
        </w:rPr>
        <w:t xml:space="preserve"> </w:t>
      </w:r>
      <w:r w:rsidRPr="004357D5">
        <w:rPr>
          <w:w w:val="105"/>
        </w:rPr>
        <w:t>with</w:t>
      </w:r>
      <w:r w:rsidRPr="004357D5">
        <w:rPr>
          <w:spacing w:val="-44"/>
          <w:w w:val="105"/>
        </w:rPr>
        <w:t xml:space="preserve"> </w:t>
      </w:r>
      <w:r w:rsidRPr="004357D5">
        <w:rPr>
          <w:w w:val="105"/>
        </w:rPr>
        <w:t>fingerprinting</w:t>
      </w:r>
      <w:r w:rsidRPr="004357D5">
        <w:rPr>
          <w:spacing w:val="-47"/>
          <w:w w:val="105"/>
        </w:rPr>
        <w:t xml:space="preserve"> </w:t>
      </w:r>
      <w:r w:rsidRPr="004357D5">
        <w:rPr>
          <w:w w:val="105"/>
        </w:rPr>
        <w:t>construction</w:t>
      </w:r>
      <w:r w:rsidRPr="004357D5">
        <w:rPr>
          <w:spacing w:val="-37"/>
          <w:w w:val="105"/>
        </w:rPr>
        <w:t xml:space="preserve"> </w:t>
      </w:r>
      <w:r w:rsidRPr="004357D5">
        <w:rPr>
          <w:w w:val="105"/>
        </w:rPr>
        <w:t>contractors on</w:t>
      </w:r>
      <w:r w:rsidRPr="004357D5">
        <w:rPr>
          <w:spacing w:val="-52"/>
          <w:w w:val="105"/>
        </w:rPr>
        <w:t xml:space="preserve"> </w:t>
      </w:r>
      <w:r w:rsidRPr="004357D5">
        <w:rPr>
          <w:w w:val="105"/>
        </w:rPr>
        <w:t>school</w:t>
      </w:r>
      <w:r w:rsidRPr="004357D5">
        <w:rPr>
          <w:spacing w:val="-48"/>
          <w:w w:val="105"/>
        </w:rPr>
        <w:t xml:space="preserve"> </w:t>
      </w:r>
      <w:r w:rsidRPr="004357D5">
        <w:rPr>
          <w:w w:val="105"/>
        </w:rPr>
        <w:t>construction,</w:t>
      </w:r>
      <w:r w:rsidRPr="004357D5">
        <w:rPr>
          <w:spacing w:val="-46"/>
          <w:w w:val="105"/>
        </w:rPr>
        <w:t xml:space="preserve"> </w:t>
      </w:r>
      <w:r w:rsidRPr="004357D5">
        <w:rPr>
          <w:w w:val="105"/>
        </w:rPr>
        <w:t>rehabilitation,</w:t>
      </w:r>
      <w:r w:rsidRPr="004357D5">
        <w:rPr>
          <w:spacing w:val="-50"/>
          <w:w w:val="105"/>
        </w:rPr>
        <w:t xml:space="preserve"> </w:t>
      </w:r>
      <w:r w:rsidRPr="004357D5">
        <w:rPr>
          <w:w w:val="105"/>
        </w:rPr>
        <w:t>an</w:t>
      </w:r>
      <w:r w:rsidR="00792D17">
        <w:rPr>
          <w:w w:val="105"/>
        </w:rPr>
        <w:t>d</w:t>
      </w:r>
      <w:r w:rsidRPr="004357D5">
        <w:rPr>
          <w:spacing w:val="-51"/>
          <w:w w:val="105"/>
        </w:rPr>
        <w:t xml:space="preserve"> </w:t>
      </w:r>
      <w:r w:rsidRPr="004357D5">
        <w:rPr>
          <w:w w:val="105"/>
        </w:rPr>
        <w:t>repair</w:t>
      </w:r>
      <w:r w:rsidRPr="004357D5">
        <w:rPr>
          <w:spacing w:val="-47"/>
          <w:w w:val="105"/>
        </w:rPr>
        <w:t xml:space="preserve"> </w:t>
      </w:r>
      <w:r w:rsidR="006A1FED">
        <w:rPr>
          <w:w w:val="105"/>
        </w:rPr>
        <w:t>project</w:t>
      </w:r>
      <w:r w:rsidR="000177F8">
        <w:rPr>
          <w:w w:val="105"/>
        </w:rPr>
        <w:t>s</w:t>
      </w:r>
      <w:r w:rsidR="006A1FED">
        <w:rPr>
          <w:w w:val="105"/>
        </w:rPr>
        <w:t>.</w:t>
      </w:r>
      <w:r w:rsidR="006A1FED">
        <w:rPr>
          <w:rStyle w:val="FootnoteReference"/>
          <w:w w:val="105"/>
        </w:rPr>
        <w:footnoteReference w:id="1"/>
      </w:r>
      <w:r w:rsidR="00792D17">
        <w:rPr>
          <w:spacing w:val="-9"/>
          <w:w w:val="105"/>
          <w:position w:val="10"/>
        </w:rPr>
        <w:t xml:space="preserve"> </w:t>
      </w:r>
      <w:r w:rsidR="00710FE5">
        <w:rPr>
          <w:spacing w:val="-9"/>
          <w:w w:val="105"/>
          <w:position w:val="10"/>
        </w:rPr>
        <w:t xml:space="preserve"> </w:t>
      </w:r>
      <w:r w:rsidRPr="004357D5">
        <w:rPr>
          <w:w w:val="105"/>
        </w:rPr>
        <w:t>The</w:t>
      </w:r>
      <w:r w:rsidRPr="004357D5">
        <w:rPr>
          <w:spacing w:val="-53"/>
          <w:w w:val="105"/>
        </w:rPr>
        <w:t xml:space="preserve"> </w:t>
      </w:r>
      <w:r w:rsidRPr="004357D5">
        <w:rPr>
          <w:w w:val="105"/>
        </w:rPr>
        <w:t>requirements</w:t>
      </w:r>
      <w:r w:rsidRPr="004357D5">
        <w:rPr>
          <w:spacing w:val="-43"/>
          <w:w w:val="105"/>
        </w:rPr>
        <w:t xml:space="preserve"> </w:t>
      </w:r>
      <w:r w:rsidRPr="004357D5">
        <w:rPr>
          <w:w w:val="105"/>
        </w:rPr>
        <w:t>depend</w:t>
      </w:r>
      <w:r w:rsidRPr="004357D5">
        <w:rPr>
          <w:spacing w:val="-48"/>
          <w:w w:val="105"/>
        </w:rPr>
        <w:t xml:space="preserve"> </w:t>
      </w:r>
      <w:r w:rsidRPr="004357D5">
        <w:rPr>
          <w:w w:val="105"/>
        </w:rPr>
        <w:t>upon the</w:t>
      </w:r>
      <w:r w:rsidRPr="004357D5">
        <w:rPr>
          <w:spacing w:val="-30"/>
          <w:w w:val="105"/>
        </w:rPr>
        <w:t xml:space="preserve"> </w:t>
      </w:r>
      <w:r w:rsidRPr="004357D5">
        <w:rPr>
          <w:w w:val="105"/>
        </w:rPr>
        <w:t>potential</w:t>
      </w:r>
      <w:r w:rsidRPr="004357D5">
        <w:rPr>
          <w:spacing w:val="-23"/>
          <w:w w:val="105"/>
        </w:rPr>
        <w:t xml:space="preserve"> </w:t>
      </w:r>
      <w:r w:rsidRPr="004357D5">
        <w:rPr>
          <w:w w:val="105"/>
        </w:rPr>
        <w:t>nature</w:t>
      </w:r>
      <w:r w:rsidRPr="004357D5">
        <w:rPr>
          <w:spacing w:val="-23"/>
          <w:w w:val="105"/>
        </w:rPr>
        <w:t xml:space="preserve"> </w:t>
      </w:r>
      <w:r w:rsidRPr="004357D5">
        <w:rPr>
          <w:w w:val="105"/>
        </w:rPr>
        <w:t>and</w:t>
      </w:r>
      <w:r w:rsidRPr="004357D5">
        <w:rPr>
          <w:spacing w:val="-22"/>
          <w:w w:val="105"/>
        </w:rPr>
        <w:t xml:space="preserve"> </w:t>
      </w:r>
      <w:r w:rsidRPr="004357D5">
        <w:rPr>
          <w:w w:val="105"/>
        </w:rPr>
        <w:t>extent</w:t>
      </w:r>
      <w:r w:rsidRPr="004357D5">
        <w:rPr>
          <w:spacing w:val="-24"/>
          <w:w w:val="105"/>
        </w:rPr>
        <w:t xml:space="preserve"> </w:t>
      </w:r>
      <w:r w:rsidRPr="004357D5">
        <w:rPr>
          <w:w w:val="105"/>
        </w:rPr>
        <w:t>of</w:t>
      </w:r>
      <w:r w:rsidRPr="004357D5">
        <w:rPr>
          <w:spacing w:val="-32"/>
          <w:w w:val="105"/>
        </w:rPr>
        <w:t xml:space="preserve"> </w:t>
      </w:r>
      <w:r w:rsidRPr="004357D5">
        <w:rPr>
          <w:w w:val="105"/>
        </w:rPr>
        <w:t>worker</w:t>
      </w:r>
      <w:r w:rsidRPr="004357D5">
        <w:rPr>
          <w:spacing w:val="-25"/>
          <w:w w:val="105"/>
        </w:rPr>
        <w:t xml:space="preserve"> </w:t>
      </w:r>
      <w:r w:rsidRPr="004357D5">
        <w:rPr>
          <w:w w:val="105"/>
        </w:rPr>
        <w:t>contact</w:t>
      </w:r>
      <w:r w:rsidRPr="004357D5">
        <w:rPr>
          <w:spacing w:val="-32"/>
          <w:w w:val="105"/>
        </w:rPr>
        <w:t xml:space="preserve"> </w:t>
      </w:r>
      <w:r w:rsidR="00792D17">
        <w:rPr>
          <w:w w:val="105"/>
        </w:rPr>
        <w:t>wi</w:t>
      </w:r>
      <w:r w:rsidRPr="004357D5">
        <w:rPr>
          <w:w w:val="105"/>
        </w:rPr>
        <w:t>th</w:t>
      </w:r>
      <w:r w:rsidRPr="004357D5">
        <w:rPr>
          <w:spacing w:val="-31"/>
          <w:w w:val="105"/>
        </w:rPr>
        <w:t xml:space="preserve"> </w:t>
      </w:r>
      <w:r w:rsidRPr="004357D5">
        <w:rPr>
          <w:w w:val="105"/>
        </w:rPr>
        <w:t>pupils</w:t>
      </w:r>
      <w:r w:rsidRPr="004357D5">
        <w:rPr>
          <w:spacing w:val="-18"/>
          <w:w w:val="105"/>
        </w:rPr>
        <w:t xml:space="preserve"> </w:t>
      </w:r>
      <w:r w:rsidRPr="004357D5">
        <w:rPr>
          <w:w w:val="105"/>
        </w:rPr>
        <w:t>and</w:t>
      </w:r>
      <w:r w:rsidRPr="004357D5">
        <w:rPr>
          <w:spacing w:val="-27"/>
          <w:w w:val="105"/>
        </w:rPr>
        <w:t xml:space="preserve"> </w:t>
      </w:r>
      <w:r w:rsidRPr="004357D5">
        <w:rPr>
          <w:w w:val="105"/>
        </w:rPr>
        <w:t>considers</w:t>
      </w:r>
      <w:r w:rsidRPr="004357D5">
        <w:rPr>
          <w:spacing w:val="-25"/>
          <w:w w:val="105"/>
        </w:rPr>
        <w:t xml:space="preserve"> </w:t>
      </w:r>
      <w:r w:rsidRPr="004357D5">
        <w:rPr>
          <w:w w:val="105"/>
        </w:rPr>
        <w:t>three</w:t>
      </w:r>
      <w:r w:rsidRPr="004357D5">
        <w:rPr>
          <w:spacing w:val="-31"/>
          <w:w w:val="105"/>
        </w:rPr>
        <w:t xml:space="preserve"> </w:t>
      </w:r>
      <w:r w:rsidRPr="004357D5">
        <w:rPr>
          <w:w w:val="105"/>
        </w:rPr>
        <w:t>levels</w:t>
      </w:r>
      <w:r w:rsidRPr="004357D5">
        <w:rPr>
          <w:spacing w:val="-25"/>
          <w:w w:val="105"/>
        </w:rPr>
        <w:t xml:space="preserve"> </w:t>
      </w:r>
      <w:r w:rsidRPr="004357D5">
        <w:rPr>
          <w:w w:val="105"/>
        </w:rPr>
        <w:t>of contact:</w:t>
      </w:r>
    </w:p>
    <w:p w:rsidR="00930D1F" w:rsidRPr="004357D5" w:rsidRDefault="00930D1F" w:rsidP="00076469">
      <w:pPr>
        <w:pStyle w:val="BodyText"/>
        <w:tabs>
          <w:tab w:val="left" w:pos="1440"/>
        </w:tabs>
      </w:pPr>
    </w:p>
    <w:p w:rsidR="00930D1F" w:rsidRPr="004357D5" w:rsidRDefault="00076469" w:rsidP="00076469">
      <w:pPr>
        <w:pStyle w:val="ListParagraph"/>
        <w:numPr>
          <w:ilvl w:val="0"/>
          <w:numId w:val="3"/>
        </w:numPr>
        <w:tabs>
          <w:tab w:val="left" w:pos="1440"/>
        </w:tabs>
        <w:ind w:left="720" w:firstLine="720"/>
        <w:jc w:val="both"/>
        <w:rPr>
          <w:sz w:val="24"/>
          <w:szCs w:val="24"/>
        </w:rPr>
      </w:pPr>
      <w:r w:rsidRPr="004357D5">
        <w:rPr>
          <w:w w:val="105"/>
          <w:sz w:val="24"/>
          <w:szCs w:val="24"/>
        </w:rPr>
        <w:t>Limited</w:t>
      </w:r>
      <w:r w:rsidRPr="004357D5">
        <w:rPr>
          <w:spacing w:val="8"/>
          <w:w w:val="105"/>
          <w:sz w:val="24"/>
          <w:szCs w:val="24"/>
        </w:rPr>
        <w:t xml:space="preserve"> </w:t>
      </w:r>
      <w:r w:rsidRPr="004357D5">
        <w:rPr>
          <w:w w:val="105"/>
          <w:sz w:val="24"/>
          <w:szCs w:val="24"/>
        </w:rPr>
        <w:t>contact;</w:t>
      </w:r>
    </w:p>
    <w:p w:rsidR="00930D1F" w:rsidRPr="004357D5" w:rsidRDefault="00930D1F" w:rsidP="00076469">
      <w:pPr>
        <w:pStyle w:val="BodyText"/>
        <w:tabs>
          <w:tab w:val="left" w:pos="1440"/>
        </w:tabs>
        <w:jc w:val="both"/>
      </w:pPr>
    </w:p>
    <w:p w:rsidR="00930D1F" w:rsidRPr="004357D5" w:rsidRDefault="00076469" w:rsidP="00076469">
      <w:pPr>
        <w:pStyle w:val="ListParagraph"/>
        <w:numPr>
          <w:ilvl w:val="0"/>
          <w:numId w:val="3"/>
        </w:numPr>
        <w:tabs>
          <w:tab w:val="left" w:pos="1440"/>
        </w:tabs>
        <w:ind w:left="720" w:firstLine="719"/>
        <w:jc w:val="both"/>
        <w:rPr>
          <w:sz w:val="24"/>
          <w:szCs w:val="24"/>
        </w:rPr>
      </w:pPr>
      <w:r w:rsidRPr="004357D5">
        <w:rPr>
          <w:sz w:val="24"/>
          <w:szCs w:val="24"/>
        </w:rPr>
        <w:t>More than limited contact, using one or more of the specified mitigation</w:t>
      </w:r>
      <w:r w:rsidRPr="004357D5">
        <w:rPr>
          <w:spacing w:val="14"/>
          <w:sz w:val="24"/>
          <w:szCs w:val="24"/>
        </w:rPr>
        <w:t xml:space="preserve"> </w:t>
      </w:r>
      <w:r w:rsidRPr="004357D5">
        <w:rPr>
          <w:sz w:val="24"/>
          <w:szCs w:val="24"/>
        </w:rPr>
        <w:t>methods;</w:t>
      </w:r>
    </w:p>
    <w:p w:rsidR="00930D1F" w:rsidRPr="004357D5" w:rsidRDefault="00930D1F" w:rsidP="00076469">
      <w:pPr>
        <w:pStyle w:val="BodyText"/>
        <w:tabs>
          <w:tab w:val="left" w:pos="1440"/>
        </w:tabs>
        <w:jc w:val="both"/>
      </w:pPr>
    </w:p>
    <w:p w:rsidR="00930D1F" w:rsidRDefault="00076469" w:rsidP="00076469">
      <w:pPr>
        <w:pStyle w:val="ListParagraph"/>
        <w:numPr>
          <w:ilvl w:val="0"/>
          <w:numId w:val="3"/>
        </w:numPr>
        <w:tabs>
          <w:tab w:val="left" w:pos="1440"/>
        </w:tabs>
        <w:ind w:left="720" w:firstLine="720"/>
        <w:jc w:val="both"/>
        <w:rPr>
          <w:sz w:val="24"/>
          <w:szCs w:val="24"/>
        </w:rPr>
      </w:pPr>
      <w:r w:rsidRPr="004357D5">
        <w:rPr>
          <w:sz w:val="24"/>
          <w:szCs w:val="24"/>
        </w:rPr>
        <w:t>More than limited contact where the specified steps for mitigation are inapplicable</w:t>
      </w:r>
      <w:r w:rsidRPr="00792D17">
        <w:rPr>
          <w:spacing w:val="36"/>
          <w:sz w:val="24"/>
          <w:szCs w:val="24"/>
        </w:rPr>
        <w:t xml:space="preserve"> </w:t>
      </w:r>
      <w:r w:rsidRPr="004357D5">
        <w:rPr>
          <w:sz w:val="24"/>
          <w:szCs w:val="24"/>
        </w:rPr>
        <w:t>or</w:t>
      </w:r>
      <w:r w:rsidRPr="00792D17">
        <w:rPr>
          <w:spacing w:val="9"/>
          <w:sz w:val="24"/>
          <w:szCs w:val="24"/>
        </w:rPr>
        <w:t xml:space="preserve"> </w:t>
      </w:r>
      <w:r w:rsidR="00792D17">
        <w:rPr>
          <w:sz w:val="24"/>
          <w:szCs w:val="24"/>
        </w:rPr>
        <w:t>inappropriate.</w:t>
      </w:r>
    </w:p>
    <w:p w:rsidR="00792D17" w:rsidRPr="00792D17" w:rsidRDefault="00792D17" w:rsidP="00076469">
      <w:pPr>
        <w:pStyle w:val="ListParagraph"/>
        <w:tabs>
          <w:tab w:val="left" w:pos="1440"/>
        </w:tabs>
        <w:ind w:left="0"/>
        <w:jc w:val="both"/>
        <w:rPr>
          <w:sz w:val="24"/>
          <w:szCs w:val="24"/>
        </w:rPr>
      </w:pPr>
    </w:p>
    <w:p w:rsidR="00930D1F" w:rsidRPr="004357D5" w:rsidRDefault="00076469" w:rsidP="00710FE5">
      <w:pPr>
        <w:pStyle w:val="BodyText"/>
        <w:tabs>
          <w:tab w:val="left" w:pos="1440"/>
        </w:tabs>
        <w:ind w:firstLine="736"/>
        <w:jc w:val="both"/>
      </w:pPr>
      <w:r w:rsidRPr="004357D5">
        <w:t xml:space="preserve">Where the employees of a contractor will have limited contact with pupils, the statutes require no action. </w:t>
      </w:r>
      <w:r w:rsidR="000A086B">
        <w:t xml:space="preserve"> </w:t>
      </w:r>
      <w:r w:rsidRPr="004357D5">
        <w:t xml:space="preserve">However, while Section 45125.2 does not say so directly, it would appear that where the District determines there will only be limited contact, the District would still be required to take </w:t>
      </w:r>
      <w:r w:rsidR="000A086B">
        <w:t>“</w:t>
      </w:r>
      <w:r w:rsidRPr="004357D5">
        <w:t>appropriate steps</w:t>
      </w:r>
      <w:r w:rsidR="000A086B">
        <w:t>”</w:t>
      </w:r>
      <w:r w:rsidRPr="004357D5">
        <w:t xml:space="preserve"> to protect the safety of pupils coming in contact with employees of the contractor, as is required when the District determines that contractors other than construction contractors will have only limited contact with pupils. (See Education Code Section 45125.1.)</w:t>
      </w:r>
    </w:p>
    <w:p w:rsidR="00930D1F" w:rsidRPr="004357D5" w:rsidRDefault="00930D1F" w:rsidP="00710FE5">
      <w:pPr>
        <w:pStyle w:val="BodyText"/>
        <w:tabs>
          <w:tab w:val="left" w:pos="1440"/>
        </w:tabs>
      </w:pPr>
    </w:p>
    <w:p w:rsidR="00930D1F" w:rsidRPr="004357D5" w:rsidRDefault="00076469" w:rsidP="00710FE5">
      <w:pPr>
        <w:pStyle w:val="BodyText"/>
        <w:tabs>
          <w:tab w:val="left" w:pos="1440"/>
        </w:tabs>
        <w:ind w:firstLine="732"/>
        <w:jc w:val="both"/>
      </w:pPr>
      <w:r w:rsidRPr="004357D5">
        <w:rPr>
          <w:w w:val="105"/>
        </w:rPr>
        <w:t>Where</w:t>
      </w:r>
      <w:r w:rsidRPr="004357D5">
        <w:rPr>
          <w:spacing w:val="-39"/>
          <w:w w:val="105"/>
        </w:rPr>
        <w:t xml:space="preserve"> </w:t>
      </w:r>
      <w:r w:rsidRPr="004357D5">
        <w:rPr>
          <w:w w:val="105"/>
        </w:rPr>
        <w:t>the</w:t>
      </w:r>
      <w:r w:rsidRPr="004357D5">
        <w:rPr>
          <w:spacing w:val="-46"/>
          <w:w w:val="105"/>
        </w:rPr>
        <w:t xml:space="preserve"> </w:t>
      </w:r>
      <w:r w:rsidRPr="004357D5">
        <w:rPr>
          <w:w w:val="105"/>
        </w:rPr>
        <w:t>employees</w:t>
      </w:r>
      <w:r w:rsidRPr="004357D5">
        <w:rPr>
          <w:spacing w:val="-37"/>
          <w:w w:val="105"/>
        </w:rPr>
        <w:t xml:space="preserve"> </w:t>
      </w:r>
      <w:r w:rsidRPr="004357D5">
        <w:rPr>
          <w:w w:val="105"/>
        </w:rPr>
        <w:t>of</w:t>
      </w:r>
      <w:r w:rsidRPr="004357D5">
        <w:rPr>
          <w:spacing w:val="-45"/>
          <w:w w:val="105"/>
        </w:rPr>
        <w:t xml:space="preserve"> </w:t>
      </w:r>
      <w:r w:rsidRPr="004357D5">
        <w:rPr>
          <w:w w:val="105"/>
        </w:rPr>
        <w:t>a</w:t>
      </w:r>
      <w:r w:rsidRPr="004357D5">
        <w:rPr>
          <w:spacing w:val="-48"/>
          <w:w w:val="105"/>
        </w:rPr>
        <w:t xml:space="preserve"> </w:t>
      </w:r>
      <w:r w:rsidRPr="004357D5">
        <w:rPr>
          <w:w w:val="105"/>
        </w:rPr>
        <w:t>contractor</w:t>
      </w:r>
      <w:r w:rsidRPr="004357D5">
        <w:rPr>
          <w:spacing w:val="-36"/>
          <w:w w:val="105"/>
        </w:rPr>
        <w:t xml:space="preserve"> </w:t>
      </w:r>
      <w:r w:rsidRPr="004357D5">
        <w:rPr>
          <w:w w:val="105"/>
        </w:rPr>
        <w:t>will</w:t>
      </w:r>
      <w:r w:rsidRPr="004357D5">
        <w:rPr>
          <w:spacing w:val="-46"/>
          <w:w w:val="105"/>
        </w:rPr>
        <w:t xml:space="preserve"> </w:t>
      </w:r>
      <w:r w:rsidRPr="004357D5">
        <w:rPr>
          <w:w w:val="105"/>
        </w:rPr>
        <w:t>have</w:t>
      </w:r>
      <w:r w:rsidRPr="004357D5">
        <w:rPr>
          <w:spacing w:val="-42"/>
          <w:w w:val="105"/>
        </w:rPr>
        <w:t xml:space="preserve"> </w:t>
      </w:r>
      <w:r w:rsidRPr="004357D5">
        <w:rPr>
          <w:w w:val="105"/>
        </w:rPr>
        <w:t>more</w:t>
      </w:r>
      <w:r w:rsidRPr="004357D5">
        <w:rPr>
          <w:spacing w:val="-41"/>
          <w:w w:val="105"/>
        </w:rPr>
        <w:t xml:space="preserve"> </w:t>
      </w:r>
      <w:r w:rsidRPr="004357D5">
        <w:rPr>
          <w:w w:val="105"/>
        </w:rPr>
        <w:t>than</w:t>
      </w:r>
      <w:r w:rsidRPr="004357D5">
        <w:rPr>
          <w:spacing w:val="-41"/>
          <w:w w:val="105"/>
        </w:rPr>
        <w:t xml:space="preserve"> </w:t>
      </w:r>
      <w:r w:rsidRPr="004357D5">
        <w:rPr>
          <w:w w:val="105"/>
        </w:rPr>
        <w:t>limited</w:t>
      </w:r>
      <w:r w:rsidRPr="004357D5">
        <w:rPr>
          <w:spacing w:val="-37"/>
          <w:w w:val="105"/>
        </w:rPr>
        <w:t xml:space="preserve"> </w:t>
      </w:r>
      <w:r w:rsidRPr="004357D5">
        <w:rPr>
          <w:w w:val="105"/>
        </w:rPr>
        <w:t>contact</w:t>
      </w:r>
      <w:r w:rsidRPr="004357D5">
        <w:rPr>
          <w:spacing w:val="-38"/>
          <w:w w:val="105"/>
        </w:rPr>
        <w:t xml:space="preserve"> </w:t>
      </w:r>
      <w:r w:rsidRPr="004357D5">
        <w:rPr>
          <w:w w:val="105"/>
        </w:rPr>
        <w:t>with</w:t>
      </w:r>
      <w:r w:rsidRPr="004357D5">
        <w:rPr>
          <w:spacing w:val="-44"/>
          <w:w w:val="105"/>
        </w:rPr>
        <w:t xml:space="preserve"> </w:t>
      </w:r>
      <w:r w:rsidRPr="004357D5">
        <w:rPr>
          <w:w w:val="105"/>
        </w:rPr>
        <w:t>pupils, the District and contractor are required to either adopt one or more of the specified methods</w:t>
      </w:r>
      <w:r w:rsidRPr="004357D5">
        <w:rPr>
          <w:spacing w:val="-6"/>
          <w:w w:val="105"/>
        </w:rPr>
        <w:t xml:space="preserve"> </w:t>
      </w:r>
      <w:r w:rsidRPr="004357D5">
        <w:rPr>
          <w:w w:val="105"/>
        </w:rPr>
        <w:t>to</w:t>
      </w:r>
      <w:r w:rsidRPr="004357D5">
        <w:rPr>
          <w:spacing w:val="-19"/>
          <w:w w:val="105"/>
        </w:rPr>
        <w:t xml:space="preserve"> </w:t>
      </w:r>
      <w:r w:rsidRPr="004357D5">
        <w:rPr>
          <w:w w:val="105"/>
        </w:rPr>
        <w:t>ensure</w:t>
      </w:r>
      <w:r w:rsidRPr="004357D5">
        <w:rPr>
          <w:spacing w:val="-11"/>
          <w:w w:val="105"/>
        </w:rPr>
        <w:t xml:space="preserve"> </w:t>
      </w:r>
      <w:r w:rsidRPr="004357D5">
        <w:rPr>
          <w:w w:val="105"/>
        </w:rPr>
        <w:t>pupil</w:t>
      </w:r>
      <w:r w:rsidRPr="004357D5">
        <w:rPr>
          <w:spacing w:val="-20"/>
          <w:w w:val="105"/>
        </w:rPr>
        <w:t xml:space="preserve"> </w:t>
      </w:r>
      <w:r w:rsidRPr="004357D5">
        <w:rPr>
          <w:w w:val="105"/>
        </w:rPr>
        <w:t>safety.</w:t>
      </w:r>
      <w:r w:rsidRPr="004357D5">
        <w:rPr>
          <w:spacing w:val="28"/>
          <w:w w:val="105"/>
        </w:rPr>
        <w:t xml:space="preserve"> </w:t>
      </w:r>
      <w:r w:rsidR="00792D17">
        <w:rPr>
          <w:spacing w:val="28"/>
          <w:w w:val="105"/>
        </w:rPr>
        <w:t xml:space="preserve"> </w:t>
      </w:r>
      <w:r w:rsidRPr="004357D5">
        <w:rPr>
          <w:w w:val="105"/>
        </w:rPr>
        <w:t>While</w:t>
      </w:r>
      <w:r w:rsidRPr="004357D5">
        <w:rPr>
          <w:spacing w:val="-17"/>
          <w:w w:val="105"/>
        </w:rPr>
        <w:t xml:space="preserve"> </w:t>
      </w:r>
      <w:r w:rsidRPr="004357D5">
        <w:rPr>
          <w:w w:val="105"/>
        </w:rPr>
        <w:t>the</w:t>
      </w:r>
      <w:r w:rsidRPr="004357D5">
        <w:rPr>
          <w:spacing w:val="-18"/>
          <w:w w:val="105"/>
        </w:rPr>
        <w:t xml:space="preserve"> </w:t>
      </w:r>
      <w:r w:rsidRPr="004357D5">
        <w:rPr>
          <w:w w:val="105"/>
        </w:rPr>
        <w:t>statute</w:t>
      </w:r>
      <w:r w:rsidRPr="004357D5">
        <w:rPr>
          <w:spacing w:val="-18"/>
          <w:w w:val="105"/>
        </w:rPr>
        <w:t xml:space="preserve"> </w:t>
      </w:r>
      <w:r w:rsidRPr="004357D5">
        <w:rPr>
          <w:w w:val="105"/>
        </w:rPr>
        <w:t>is</w:t>
      </w:r>
      <w:r w:rsidRPr="004357D5">
        <w:rPr>
          <w:spacing w:val="-24"/>
          <w:w w:val="105"/>
        </w:rPr>
        <w:t xml:space="preserve"> </w:t>
      </w:r>
      <w:r w:rsidRPr="004357D5">
        <w:rPr>
          <w:w w:val="105"/>
        </w:rPr>
        <w:t>unclear,</w:t>
      </w:r>
      <w:r w:rsidRPr="004357D5">
        <w:rPr>
          <w:spacing w:val="-9"/>
          <w:w w:val="105"/>
        </w:rPr>
        <w:t xml:space="preserve"> </w:t>
      </w:r>
      <w:r w:rsidRPr="004357D5">
        <w:rPr>
          <w:w w:val="105"/>
        </w:rPr>
        <w:t>it</w:t>
      </w:r>
      <w:r w:rsidRPr="004357D5">
        <w:rPr>
          <w:spacing w:val="-18"/>
          <w:w w:val="105"/>
        </w:rPr>
        <w:t xml:space="preserve"> </w:t>
      </w:r>
      <w:r w:rsidRPr="004357D5">
        <w:rPr>
          <w:w w:val="105"/>
        </w:rPr>
        <w:t>appears</w:t>
      </w:r>
      <w:r w:rsidRPr="004357D5">
        <w:rPr>
          <w:spacing w:val="-16"/>
          <w:w w:val="105"/>
        </w:rPr>
        <w:t xml:space="preserve"> </w:t>
      </w:r>
      <w:r w:rsidRPr="004357D5">
        <w:rPr>
          <w:w w:val="105"/>
        </w:rPr>
        <w:t>that</w:t>
      </w:r>
      <w:r w:rsidRPr="004357D5">
        <w:rPr>
          <w:spacing w:val="-21"/>
          <w:w w:val="105"/>
        </w:rPr>
        <w:t xml:space="preserve"> </w:t>
      </w:r>
      <w:r w:rsidRPr="004357D5">
        <w:rPr>
          <w:w w:val="105"/>
        </w:rPr>
        <w:t>districts</w:t>
      </w:r>
      <w:r w:rsidRPr="004357D5">
        <w:rPr>
          <w:spacing w:val="-9"/>
          <w:w w:val="105"/>
        </w:rPr>
        <w:t xml:space="preserve"> </w:t>
      </w:r>
      <w:r w:rsidRPr="004357D5">
        <w:rPr>
          <w:w w:val="105"/>
        </w:rPr>
        <w:t>can require</w:t>
      </w:r>
      <w:r w:rsidRPr="004357D5">
        <w:rPr>
          <w:spacing w:val="-37"/>
          <w:w w:val="105"/>
        </w:rPr>
        <w:t xml:space="preserve"> </w:t>
      </w:r>
      <w:r w:rsidRPr="004357D5">
        <w:rPr>
          <w:w w:val="105"/>
        </w:rPr>
        <w:t>compliance</w:t>
      </w:r>
      <w:r w:rsidRPr="004357D5">
        <w:rPr>
          <w:spacing w:val="-26"/>
          <w:w w:val="105"/>
        </w:rPr>
        <w:t xml:space="preserve"> </w:t>
      </w:r>
      <w:r w:rsidRPr="004357D5">
        <w:rPr>
          <w:w w:val="105"/>
        </w:rPr>
        <w:t>with</w:t>
      </w:r>
      <w:r w:rsidRPr="004357D5">
        <w:rPr>
          <w:spacing w:val="-34"/>
          <w:w w:val="105"/>
        </w:rPr>
        <w:t xml:space="preserve"> </w:t>
      </w:r>
      <w:r w:rsidRPr="004357D5">
        <w:rPr>
          <w:w w:val="105"/>
        </w:rPr>
        <w:t>Section</w:t>
      </w:r>
      <w:r w:rsidRPr="004357D5">
        <w:rPr>
          <w:spacing w:val="-34"/>
          <w:w w:val="105"/>
        </w:rPr>
        <w:t xml:space="preserve"> </w:t>
      </w:r>
      <w:r w:rsidRPr="004357D5">
        <w:rPr>
          <w:w w:val="105"/>
        </w:rPr>
        <w:t>45125.1</w:t>
      </w:r>
      <w:r w:rsidRPr="004357D5">
        <w:rPr>
          <w:spacing w:val="-31"/>
          <w:w w:val="105"/>
        </w:rPr>
        <w:t xml:space="preserve"> </w:t>
      </w:r>
      <w:r w:rsidRPr="004357D5">
        <w:rPr>
          <w:w w:val="105"/>
        </w:rPr>
        <w:t>(certification</w:t>
      </w:r>
      <w:r w:rsidRPr="004357D5">
        <w:rPr>
          <w:spacing w:val="-50"/>
          <w:w w:val="105"/>
        </w:rPr>
        <w:t xml:space="preserve"> </w:t>
      </w:r>
      <w:r w:rsidRPr="004357D5">
        <w:rPr>
          <w:w w:val="105"/>
        </w:rPr>
        <w:t>that</w:t>
      </w:r>
      <w:r w:rsidRPr="004357D5">
        <w:rPr>
          <w:spacing w:val="-39"/>
          <w:w w:val="105"/>
        </w:rPr>
        <w:t xml:space="preserve"> </w:t>
      </w:r>
      <w:r w:rsidRPr="004357D5">
        <w:rPr>
          <w:w w:val="105"/>
        </w:rPr>
        <w:t>all</w:t>
      </w:r>
      <w:r w:rsidRPr="004357D5">
        <w:rPr>
          <w:spacing w:val="-39"/>
          <w:w w:val="105"/>
        </w:rPr>
        <w:t xml:space="preserve"> </w:t>
      </w:r>
      <w:r w:rsidRPr="004357D5">
        <w:rPr>
          <w:w w:val="105"/>
        </w:rPr>
        <w:t>employees</w:t>
      </w:r>
      <w:r w:rsidRPr="004357D5">
        <w:rPr>
          <w:spacing w:val="-28"/>
          <w:w w:val="105"/>
        </w:rPr>
        <w:t xml:space="preserve"> </w:t>
      </w:r>
      <w:r w:rsidRPr="004357D5">
        <w:rPr>
          <w:w w:val="105"/>
        </w:rPr>
        <w:t>are</w:t>
      </w:r>
      <w:r w:rsidRPr="004357D5">
        <w:rPr>
          <w:spacing w:val="-40"/>
          <w:w w:val="105"/>
        </w:rPr>
        <w:t xml:space="preserve"> </w:t>
      </w:r>
      <w:r w:rsidRPr="004357D5">
        <w:rPr>
          <w:w w:val="105"/>
        </w:rPr>
        <w:t>clear)</w:t>
      </w:r>
      <w:r w:rsidRPr="004357D5">
        <w:rPr>
          <w:spacing w:val="-35"/>
          <w:w w:val="105"/>
        </w:rPr>
        <w:t xml:space="preserve"> </w:t>
      </w:r>
      <w:r w:rsidRPr="004357D5">
        <w:rPr>
          <w:w w:val="105"/>
        </w:rPr>
        <w:t>where the specified methods would not be sufficient to ensure pupil</w:t>
      </w:r>
      <w:r w:rsidRPr="004357D5">
        <w:rPr>
          <w:spacing w:val="23"/>
          <w:w w:val="105"/>
        </w:rPr>
        <w:t xml:space="preserve"> </w:t>
      </w:r>
      <w:r w:rsidRPr="004357D5">
        <w:rPr>
          <w:w w:val="105"/>
        </w:rPr>
        <w:t>safety.</w:t>
      </w:r>
    </w:p>
    <w:p w:rsidR="00930D1F" w:rsidRPr="004357D5" w:rsidRDefault="00930D1F" w:rsidP="00710FE5">
      <w:pPr>
        <w:pStyle w:val="BodyText"/>
        <w:tabs>
          <w:tab w:val="left" w:pos="1440"/>
        </w:tabs>
      </w:pPr>
    </w:p>
    <w:p w:rsidR="00930D1F" w:rsidRPr="004357D5" w:rsidRDefault="00076469" w:rsidP="00710FE5">
      <w:pPr>
        <w:pStyle w:val="BodyText"/>
        <w:tabs>
          <w:tab w:val="left" w:pos="1440"/>
        </w:tabs>
      </w:pPr>
      <w:r w:rsidRPr="004357D5">
        <w:t>The three approved mitigation methods are:</w:t>
      </w:r>
    </w:p>
    <w:p w:rsidR="00930D1F" w:rsidRPr="004357D5" w:rsidRDefault="00930D1F" w:rsidP="00710FE5">
      <w:pPr>
        <w:pStyle w:val="BodyText"/>
        <w:tabs>
          <w:tab w:val="left" w:pos="1440"/>
        </w:tabs>
      </w:pPr>
    </w:p>
    <w:p w:rsidR="00930D1F" w:rsidRPr="004357D5" w:rsidRDefault="00076469" w:rsidP="00710FE5">
      <w:pPr>
        <w:pStyle w:val="ListParagraph"/>
        <w:numPr>
          <w:ilvl w:val="0"/>
          <w:numId w:val="2"/>
        </w:numPr>
        <w:tabs>
          <w:tab w:val="left" w:pos="1440"/>
          <w:tab w:val="left" w:pos="2160"/>
        </w:tabs>
        <w:ind w:left="720" w:firstLine="720"/>
        <w:jc w:val="both"/>
        <w:rPr>
          <w:sz w:val="24"/>
          <w:szCs w:val="24"/>
        </w:rPr>
      </w:pPr>
      <w:r w:rsidRPr="004357D5">
        <w:rPr>
          <w:sz w:val="24"/>
          <w:szCs w:val="24"/>
        </w:rPr>
        <w:t>Erection of a physical barrier to limit contact</w:t>
      </w:r>
      <w:r w:rsidRPr="004357D5">
        <w:rPr>
          <w:spacing w:val="32"/>
          <w:sz w:val="24"/>
          <w:szCs w:val="24"/>
        </w:rPr>
        <w:t xml:space="preserve"> </w:t>
      </w:r>
      <w:r w:rsidRPr="004357D5">
        <w:rPr>
          <w:sz w:val="24"/>
          <w:szCs w:val="24"/>
        </w:rPr>
        <w:t>with pupils;</w:t>
      </w:r>
    </w:p>
    <w:p w:rsidR="00930D1F" w:rsidRPr="004357D5" w:rsidRDefault="00930D1F" w:rsidP="00710FE5">
      <w:pPr>
        <w:pStyle w:val="BodyText"/>
        <w:tabs>
          <w:tab w:val="left" w:pos="1440"/>
        </w:tabs>
        <w:jc w:val="both"/>
      </w:pPr>
    </w:p>
    <w:p w:rsidR="00930D1F" w:rsidRPr="004357D5" w:rsidRDefault="00076469" w:rsidP="00710FE5">
      <w:pPr>
        <w:pStyle w:val="ListParagraph"/>
        <w:numPr>
          <w:ilvl w:val="0"/>
          <w:numId w:val="2"/>
        </w:numPr>
        <w:tabs>
          <w:tab w:val="left" w:pos="1440"/>
          <w:tab w:val="left" w:pos="2160"/>
        </w:tabs>
        <w:ind w:left="720" w:firstLine="720"/>
        <w:jc w:val="both"/>
        <w:rPr>
          <w:sz w:val="24"/>
          <w:szCs w:val="24"/>
        </w:rPr>
      </w:pPr>
      <w:r w:rsidRPr="004357D5">
        <w:rPr>
          <w:sz w:val="24"/>
          <w:szCs w:val="24"/>
        </w:rPr>
        <w:t>Continual supervision and monitoring of contractor employees by a contractor employee cleared by the California Department of Justice</w:t>
      </w:r>
      <w:r w:rsidRPr="004357D5">
        <w:rPr>
          <w:spacing w:val="-35"/>
          <w:sz w:val="24"/>
          <w:szCs w:val="24"/>
        </w:rPr>
        <w:t xml:space="preserve"> </w:t>
      </w:r>
      <w:r w:rsidRPr="004357D5">
        <w:rPr>
          <w:sz w:val="24"/>
          <w:szCs w:val="24"/>
        </w:rPr>
        <w:t>(</w:t>
      </w:r>
      <w:r w:rsidR="000A086B">
        <w:rPr>
          <w:sz w:val="24"/>
          <w:szCs w:val="24"/>
        </w:rPr>
        <w:t>“DOJ”</w:t>
      </w:r>
      <w:r w:rsidRPr="004357D5">
        <w:rPr>
          <w:sz w:val="24"/>
          <w:szCs w:val="24"/>
        </w:rPr>
        <w:t>);</w:t>
      </w:r>
    </w:p>
    <w:p w:rsidR="00930D1F" w:rsidRPr="004357D5" w:rsidRDefault="00930D1F" w:rsidP="00710FE5">
      <w:pPr>
        <w:pStyle w:val="BodyText"/>
        <w:tabs>
          <w:tab w:val="left" w:pos="1440"/>
        </w:tabs>
        <w:jc w:val="both"/>
      </w:pPr>
    </w:p>
    <w:p w:rsidR="00930D1F" w:rsidRPr="004357D5" w:rsidRDefault="00076469" w:rsidP="00710FE5">
      <w:pPr>
        <w:pStyle w:val="ListParagraph"/>
        <w:numPr>
          <w:ilvl w:val="0"/>
          <w:numId w:val="2"/>
        </w:numPr>
        <w:tabs>
          <w:tab w:val="left" w:pos="1440"/>
          <w:tab w:val="left" w:pos="2160"/>
        </w:tabs>
        <w:ind w:left="720" w:firstLine="720"/>
        <w:jc w:val="both"/>
        <w:rPr>
          <w:sz w:val="24"/>
          <w:szCs w:val="24"/>
        </w:rPr>
      </w:pPr>
      <w:r w:rsidRPr="004357D5">
        <w:rPr>
          <w:sz w:val="24"/>
          <w:szCs w:val="24"/>
        </w:rPr>
        <w:t xml:space="preserve">Continual surveillance of contractor employees by </w:t>
      </w:r>
      <w:r w:rsidRPr="004357D5">
        <w:rPr>
          <w:w w:val="95"/>
          <w:sz w:val="24"/>
          <w:szCs w:val="24"/>
        </w:rPr>
        <w:t xml:space="preserve">a </w:t>
      </w:r>
      <w:r w:rsidRPr="004357D5">
        <w:rPr>
          <w:sz w:val="24"/>
          <w:szCs w:val="24"/>
        </w:rPr>
        <w:t>District</w:t>
      </w:r>
      <w:r w:rsidRPr="004357D5">
        <w:rPr>
          <w:spacing w:val="35"/>
          <w:sz w:val="24"/>
          <w:szCs w:val="24"/>
        </w:rPr>
        <w:t xml:space="preserve"> </w:t>
      </w:r>
      <w:r w:rsidRPr="004357D5">
        <w:rPr>
          <w:sz w:val="24"/>
          <w:szCs w:val="24"/>
        </w:rPr>
        <w:t>monitor.</w:t>
      </w:r>
    </w:p>
    <w:p w:rsidR="00930D1F" w:rsidRPr="004357D5" w:rsidRDefault="00930D1F" w:rsidP="00710FE5">
      <w:pPr>
        <w:pStyle w:val="BodyText"/>
        <w:tabs>
          <w:tab w:val="left" w:pos="1440"/>
        </w:tabs>
        <w:jc w:val="both"/>
      </w:pPr>
    </w:p>
    <w:p w:rsidR="00930D1F" w:rsidRPr="004357D5" w:rsidRDefault="00076469" w:rsidP="00710FE5">
      <w:pPr>
        <w:pStyle w:val="BodyText"/>
        <w:tabs>
          <w:tab w:val="left" w:pos="1440"/>
        </w:tabs>
        <w:ind w:firstLine="751"/>
        <w:jc w:val="both"/>
      </w:pPr>
      <w:r w:rsidRPr="004357D5">
        <w:t>We believe a District has the discretion to permit and choose among the three methods. The contractor is not required to comply with Section 45125.1 if one or</w:t>
      </w:r>
      <w:r w:rsidRPr="004357D5">
        <w:rPr>
          <w:spacing w:val="-49"/>
        </w:rPr>
        <w:t xml:space="preserve"> </w:t>
      </w:r>
      <w:r w:rsidRPr="004357D5">
        <w:t xml:space="preserve">more of these mitigation methods is adopted. </w:t>
      </w:r>
      <w:r w:rsidR="00710FE5">
        <w:t xml:space="preserve"> </w:t>
      </w:r>
      <w:r w:rsidRPr="004357D5">
        <w:t>If the District determines none of the specified mitigation methods is appropriate or sufficient, the contractor must comply with Section</w:t>
      </w:r>
      <w:r w:rsidRPr="004357D5">
        <w:rPr>
          <w:spacing w:val="-2"/>
        </w:rPr>
        <w:t xml:space="preserve"> </w:t>
      </w:r>
      <w:r w:rsidRPr="004357D5">
        <w:lastRenderedPageBreak/>
        <w:t>45125.1.</w:t>
      </w:r>
      <w:r w:rsidRPr="004357D5">
        <w:rPr>
          <w:spacing w:val="47"/>
        </w:rPr>
        <w:t xml:space="preserve"> </w:t>
      </w:r>
      <w:r w:rsidR="00710FE5">
        <w:rPr>
          <w:spacing w:val="47"/>
        </w:rPr>
        <w:t xml:space="preserve"> </w:t>
      </w:r>
      <w:r w:rsidRPr="004357D5">
        <w:t>Under</w:t>
      </w:r>
      <w:r w:rsidRPr="004357D5">
        <w:rPr>
          <w:spacing w:val="-8"/>
        </w:rPr>
        <w:t xml:space="preserve"> </w:t>
      </w:r>
      <w:r w:rsidRPr="004357D5">
        <w:t>Section</w:t>
      </w:r>
      <w:r w:rsidRPr="004357D5">
        <w:rPr>
          <w:spacing w:val="-4"/>
        </w:rPr>
        <w:t xml:space="preserve"> </w:t>
      </w:r>
      <w:r w:rsidRPr="004357D5">
        <w:t>45125.1(g),</w:t>
      </w:r>
      <w:r w:rsidRPr="004357D5">
        <w:rPr>
          <w:spacing w:val="-18"/>
        </w:rPr>
        <w:t xml:space="preserve"> </w:t>
      </w:r>
      <w:r w:rsidRPr="004357D5">
        <w:t>the</w:t>
      </w:r>
      <w:r w:rsidRPr="004357D5">
        <w:rPr>
          <w:spacing w:val="-15"/>
        </w:rPr>
        <w:t xml:space="preserve"> </w:t>
      </w:r>
      <w:r w:rsidRPr="004357D5">
        <w:t>contractor</w:t>
      </w:r>
      <w:r w:rsidRPr="004357D5">
        <w:rPr>
          <w:spacing w:val="-1"/>
        </w:rPr>
        <w:t xml:space="preserve"> </w:t>
      </w:r>
      <w:r w:rsidRPr="004357D5">
        <w:t>must</w:t>
      </w:r>
      <w:r w:rsidRPr="004357D5">
        <w:rPr>
          <w:spacing w:val="-9"/>
        </w:rPr>
        <w:t xml:space="preserve"> </w:t>
      </w:r>
      <w:r w:rsidRPr="004357D5">
        <w:t>certify</w:t>
      </w:r>
      <w:r w:rsidRPr="004357D5">
        <w:rPr>
          <w:spacing w:val="-5"/>
        </w:rPr>
        <w:t xml:space="preserve"> </w:t>
      </w:r>
      <w:r w:rsidRPr="004357D5">
        <w:t>to</w:t>
      </w:r>
      <w:r w:rsidRPr="004357D5">
        <w:rPr>
          <w:spacing w:val="-17"/>
        </w:rPr>
        <w:t xml:space="preserve"> </w:t>
      </w:r>
      <w:r w:rsidRPr="004357D5">
        <w:t>the</w:t>
      </w:r>
      <w:r w:rsidRPr="004357D5">
        <w:rPr>
          <w:spacing w:val="-19"/>
        </w:rPr>
        <w:t xml:space="preserve"> </w:t>
      </w:r>
      <w:r w:rsidRPr="004357D5">
        <w:t>District</w:t>
      </w:r>
      <w:r w:rsidRPr="004357D5">
        <w:rPr>
          <w:spacing w:val="-9"/>
        </w:rPr>
        <w:t xml:space="preserve"> </w:t>
      </w:r>
      <w:r w:rsidRPr="004357D5">
        <w:t>that the</w:t>
      </w:r>
      <w:r w:rsidRPr="004357D5">
        <w:rPr>
          <w:spacing w:val="-15"/>
        </w:rPr>
        <w:t xml:space="preserve"> </w:t>
      </w:r>
      <w:r w:rsidRPr="004357D5">
        <w:t>employer</w:t>
      </w:r>
      <w:r w:rsidRPr="004357D5">
        <w:rPr>
          <w:spacing w:val="-3"/>
        </w:rPr>
        <w:t xml:space="preserve"> </w:t>
      </w:r>
      <w:r w:rsidRPr="004357D5">
        <w:t>and</w:t>
      </w:r>
      <w:r w:rsidRPr="004357D5">
        <w:rPr>
          <w:spacing w:val="-13"/>
        </w:rPr>
        <w:t xml:space="preserve"> </w:t>
      </w:r>
      <w:r w:rsidRPr="004357D5">
        <w:t>employees have</w:t>
      </w:r>
      <w:r w:rsidRPr="004357D5">
        <w:rPr>
          <w:spacing w:val="-15"/>
        </w:rPr>
        <w:t xml:space="preserve"> </w:t>
      </w:r>
      <w:r w:rsidRPr="004357D5">
        <w:t>been</w:t>
      </w:r>
      <w:r w:rsidRPr="004357D5">
        <w:rPr>
          <w:spacing w:val="-24"/>
        </w:rPr>
        <w:t xml:space="preserve"> </w:t>
      </w:r>
      <w:r w:rsidRPr="004357D5">
        <w:t>fingerprinted</w:t>
      </w:r>
      <w:r w:rsidRPr="004357D5">
        <w:rPr>
          <w:spacing w:val="6"/>
        </w:rPr>
        <w:t xml:space="preserve"> </w:t>
      </w:r>
      <w:r w:rsidRPr="004357D5">
        <w:t>and</w:t>
      </w:r>
      <w:r w:rsidRPr="004357D5">
        <w:rPr>
          <w:spacing w:val="-16"/>
        </w:rPr>
        <w:t xml:space="preserve"> </w:t>
      </w:r>
      <w:r w:rsidRPr="004357D5">
        <w:t>have</w:t>
      </w:r>
      <w:r w:rsidRPr="004357D5">
        <w:rPr>
          <w:spacing w:val="-17"/>
        </w:rPr>
        <w:t xml:space="preserve"> </w:t>
      </w:r>
      <w:r w:rsidRPr="004357D5">
        <w:t>not</w:t>
      </w:r>
      <w:r w:rsidRPr="004357D5">
        <w:rPr>
          <w:spacing w:val="-20"/>
        </w:rPr>
        <w:t xml:space="preserve"> </w:t>
      </w:r>
      <w:r w:rsidRPr="004357D5">
        <w:t>committed</w:t>
      </w:r>
      <w:r w:rsidRPr="004357D5">
        <w:rPr>
          <w:spacing w:val="-2"/>
        </w:rPr>
        <w:t xml:space="preserve"> </w:t>
      </w:r>
      <w:r w:rsidRPr="004357D5">
        <w:t>any</w:t>
      </w:r>
      <w:r w:rsidRPr="004357D5">
        <w:rPr>
          <w:spacing w:val="-24"/>
        </w:rPr>
        <w:t xml:space="preserve"> </w:t>
      </w:r>
      <w:r w:rsidRPr="004357D5">
        <w:t>of</w:t>
      </w:r>
      <w:r w:rsidRPr="004357D5">
        <w:rPr>
          <w:spacing w:val="-23"/>
        </w:rPr>
        <w:t xml:space="preserve"> </w:t>
      </w:r>
      <w:r w:rsidRPr="004357D5">
        <w:t>t</w:t>
      </w:r>
      <w:r w:rsidR="00710FE5">
        <w:t xml:space="preserve">he </w:t>
      </w:r>
      <w:r w:rsidRPr="004357D5">
        <w:t>designated</w:t>
      </w:r>
      <w:r w:rsidRPr="004357D5">
        <w:rPr>
          <w:spacing w:val="18"/>
        </w:rPr>
        <w:t xml:space="preserve"> </w:t>
      </w:r>
      <w:r w:rsidRPr="004357D5">
        <w:t>felonies.</w:t>
      </w:r>
    </w:p>
    <w:p w:rsidR="00930D1F" w:rsidRPr="004357D5" w:rsidRDefault="00930D1F" w:rsidP="00710FE5">
      <w:pPr>
        <w:pStyle w:val="BodyText"/>
        <w:tabs>
          <w:tab w:val="left" w:pos="1440"/>
        </w:tabs>
      </w:pPr>
    </w:p>
    <w:p w:rsidR="00930D1F" w:rsidRPr="004357D5" w:rsidRDefault="00076469" w:rsidP="00710FE5">
      <w:pPr>
        <w:pStyle w:val="BodyText"/>
        <w:tabs>
          <w:tab w:val="left" w:pos="1440"/>
        </w:tabs>
        <w:ind w:firstLine="747"/>
        <w:jc w:val="both"/>
      </w:pPr>
      <w:r w:rsidRPr="004357D5">
        <w:t>A frequently asked question is whether one District can rely on a recent DOJ</w:t>
      </w:r>
      <w:r w:rsidR="00710FE5">
        <w:t xml:space="preserve"> </w:t>
      </w:r>
      <w:r w:rsidRPr="004357D5">
        <w:t>clearance obtained for a contractor</w:t>
      </w:r>
      <w:r w:rsidR="00710FE5">
        <w:t>’</w:t>
      </w:r>
      <w:r w:rsidRPr="004357D5">
        <w:t>s monitor/supervisor/employees at another district. In our</w:t>
      </w:r>
      <w:r w:rsidRPr="004357D5">
        <w:rPr>
          <w:spacing w:val="-32"/>
        </w:rPr>
        <w:t xml:space="preserve"> </w:t>
      </w:r>
      <w:r w:rsidRPr="004357D5">
        <w:t>view,</w:t>
      </w:r>
      <w:r w:rsidRPr="004357D5">
        <w:rPr>
          <w:spacing w:val="-31"/>
        </w:rPr>
        <w:t xml:space="preserve"> </w:t>
      </w:r>
      <w:r w:rsidRPr="004357D5">
        <w:t>prior</w:t>
      </w:r>
      <w:r w:rsidRPr="004357D5">
        <w:rPr>
          <w:spacing w:val="-31"/>
        </w:rPr>
        <w:t xml:space="preserve"> </w:t>
      </w:r>
      <w:r w:rsidRPr="004357D5">
        <w:t>compliance</w:t>
      </w:r>
      <w:r w:rsidRPr="004357D5">
        <w:rPr>
          <w:spacing w:val="-19"/>
        </w:rPr>
        <w:t xml:space="preserve"> </w:t>
      </w:r>
      <w:r w:rsidRPr="004357D5">
        <w:t>information</w:t>
      </w:r>
      <w:r w:rsidRPr="004357D5">
        <w:rPr>
          <w:spacing w:val="-19"/>
        </w:rPr>
        <w:t xml:space="preserve"> </w:t>
      </w:r>
      <w:r w:rsidRPr="004357D5">
        <w:t>is</w:t>
      </w:r>
      <w:r w:rsidRPr="004357D5">
        <w:rPr>
          <w:spacing w:val="-35"/>
        </w:rPr>
        <w:t xml:space="preserve"> </w:t>
      </w:r>
      <w:r w:rsidRPr="004357D5">
        <w:t>both</w:t>
      </w:r>
      <w:r w:rsidRPr="004357D5">
        <w:rPr>
          <w:spacing w:val="-32"/>
        </w:rPr>
        <w:t xml:space="preserve"> </w:t>
      </w:r>
      <w:r w:rsidRPr="004357D5">
        <w:t>inappropriate</w:t>
      </w:r>
      <w:r w:rsidRPr="004357D5">
        <w:rPr>
          <w:spacing w:val="-13"/>
        </w:rPr>
        <w:t xml:space="preserve"> </w:t>
      </w:r>
      <w:r w:rsidRPr="004357D5">
        <w:t>and</w:t>
      </w:r>
      <w:r w:rsidRPr="004357D5">
        <w:rPr>
          <w:spacing w:val="-37"/>
        </w:rPr>
        <w:t xml:space="preserve"> </w:t>
      </w:r>
      <w:r w:rsidRPr="004357D5">
        <w:t>unavailable</w:t>
      </w:r>
      <w:r w:rsidRPr="004357D5">
        <w:rPr>
          <w:spacing w:val="-21"/>
        </w:rPr>
        <w:t xml:space="preserve"> </w:t>
      </w:r>
      <w:r w:rsidRPr="004357D5">
        <w:t>for</w:t>
      </w:r>
      <w:r w:rsidRPr="004357D5">
        <w:rPr>
          <w:spacing w:val="-33"/>
        </w:rPr>
        <w:t xml:space="preserve"> </w:t>
      </w:r>
      <w:r w:rsidRPr="004357D5">
        <w:t xml:space="preserve">subsequent use. </w:t>
      </w:r>
      <w:r w:rsidR="00710FE5">
        <w:t xml:space="preserve"> </w:t>
      </w:r>
      <w:r w:rsidRPr="004357D5">
        <w:t xml:space="preserve">The District is entitled to a certification from the contractor that its employee(s) have not been convicted of the designated felonies. </w:t>
      </w:r>
      <w:r w:rsidR="00710FE5">
        <w:t xml:space="preserve"> </w:t>
      </w:r>
      <w:r w:rsidRPr="004357D5">
        <w:t>The Education Code provisions do not permit a sharing of information and several concerns, including privacy rights of the employee, indicate no sharing is appropriate.</w:t>
      </w:r>
      <w:r w:rsidR="00710FE5">
        <w:t xml:space="preserve"> </w:t>
      </w:r>
      <w:r w:rsidRPr="004357D5">
        <w:t xml:space="preserve"> The DOJ takes the position that such sharing</w:t>
      </w:r>
      <w:r w:rsidRPr="004357D5">
        <w:rPr>
          <w:spacing w:val="-11"/>
        </w:rPr>
        <w:t xml:space="preserve"> </w:t>
      </w:r>
      <w:r w:rsidRPr="004357D5">
        <w:t>is</w:t>
      </w:r>
      <w:r w:rsidRPr="004357D5">
        <w:rPr>
          <w:spacing w:val="-22"/>
        </w:rPr>
        <w:t xml:space="preserve"> </w:t>
      </w:r>
      <w:r w:rsidRPr="004357D5">
        <w:t>not</w:t>
      </w:r>
      <w:r w:rsidRPr="004357D5">
        <w:rPr>
          <w:spacing w:val="-21"/>
        </w:rPr>
        <w:t xml:space="preserve"> </w:t>
      </w:r>
      <w:r w:rsidRPr="004357D5">
        <w:t>possible.</w:t>
      </w:r>
      <w:r w:rsidR="00710FE5">
        <w:t xml:space="preserve"> </w:t>
      </w:r>
      <w:r w:rsidRPr="004357D5">
        <w:rPr>
          <w:spacing w:val="43"/>
        </w:rPr>
        <w:t xml:space="preserve"> </w:t>
      </w:r>
      <w:r w:rsidRPr="004357D5">
        <w:t>The</w:t>
      </w:r>
      <w:r w:rsidRPr="004357D5">
        <w:rPr>
          <w:spacing w:val="-14"/>
        </w:rPr>
        <w:t xml:space="preserve"> </w:t>
      </w:r>
      <w:r w:rsidRPr="004357D5">
        <w:t>DO</w:t>
      </w:r>
      <w:r w:rsidR="000A086B">
        <w:t>J</w:t>
      </w:r>
      <w:r w:rsidRPr="004357D5">
        <w:rPr>
          <w:spacing w:val="-10"/>
        </w:rPr>
        <w:t xml:space="preserve"> </w:t>
      </w:r>
      <w:r w:rsidRPr="004357D5">
        <w:t>takes</w:t>
      </w:r>
      <w:r w:rsidRPr="004357D5">
        <w:rPr>
          <w:spacing w:val="-15"/>
        </w:rPr>
        <w:t xml:space="preserve"> </w:t>
      </w:r>
      <w:r w:rsidRPr="004357D5">
        <w:t>the</w:t>
      </w:r>
      <w:r w:rsidRPr="004357D5">
        <w:rPr>
          <w:spacing w:val="-20"/>
        </w:rPr>
        <w:t xml:space="preserve"> </w:t>
      </w:r>
      <w:r w:rsidRPr="004357D5">
        <w:t>position</w:t>
      </w:r>
      <w:r w:rsidRPr="004357D5">
        <w:rPr>
          <w:spacing w:val="-15"/>
        </w:rPr>
        <w:t xml:space="preserve"> </w:t>
      </w:r>
      <w:r w:rsidRPr="004357D5">
        <w:t>that</w:t>
      </w:r>
      <w:r w:rsidRPr="004357D5">
        <w:rPr>
          <w:spacing w:val="-15"/>
        </w:rPr>
        <w:t xml:space="preserve"> </w:t>
      </w:r>
      <w:r w:rsidRPr="004357D5">
        <w:t>a</w:t>
      </w:r>
      <w:r w:rsidRPr="004357D5">
        <w:rPr>
          <w:spacing w:val="-20"/>
        </w:rPr>
        <w:t xml:space="preserve"> </w:t>
      </w:r>
      <w:r w:rsidRPr="004357D5">
        <w:t>contractor</w:t>
      </w:r>
      <w:r w:rsidRPr="004357D5">
        <w:rPr>
          <w:spacing w:val="-6"/>
        </w:rPr>
        <w:t xml:space="preserve"> </w:t>
      </w:r>
      <w:r w:rsidRPr="004357D5">
        <w:t>may</w:t>
      </w:r>
      <w:r w:rsidRPr="004357D5">
        <w:rPr>
          <w:spacing w:val="-17"/>
        </w:rPr>
        <w:t xml:space="preserve"> </w:t>
      </w:r>
      <w:r w:rsidRPr="004357D5">
        <w:t>not</w:t>
      </w:r>
      <w:r w:rsidRPr="004357D5">
        <w:rPr>
          <w:spacing w:val="-17"/>
        </w:rPr>
        <w:t xml:space="preserve"> </w:t>
      </w:r>
      <w:r w:rsidRPr="004357D5">
        <w:t>share</w:t>
      </w:r>
      <w:r w:rsidRPr="004357D5">
        <w:rPr>
          <w:spacing w:val="-16"/>
        </w:rPr>
        <w:t xml:space="preserve"> </w:t>
      </w:r>
      <w:r w:rsidRPr="004357D5">
        <w:t>results of the DOJ</w:t>
      </w:r>
      <w:r w:rsidR="00710FE5">
        <w:t>’</w:t>
      </w:r>
      <w:r w:rsidRPr="004357D5">
        <w:t>s review with a new District unless a job-specific authorization signed by the District is on file with the</w:t>
      </w:r>
      <w:r w:rsidRPr="004357D5">
        <w:rPr>
          <w:spacing w:val="9"/>
        </w:rPr>
        <w:t xml:space="preserve"> </w:t>
      </w:r>
      <w:r w:rsidRPr="004357D5">
        <w:t>DOJ.</w:t>
      </w:r>
    </w:p>
    <w:p w:rsidR="00930D1F" w:rsidRPr="004357D5" w:rsidRDefault="00930D1F" w:rsidP="00710FE5">
      <w:pPr>
        <w:pStyle w:val="BodyText"/>
        <w:tabs>
          <w:tab w:val="left" w:pos="1440"/>
        </w:tabs>
      </w:pPr>
    </w:p>
    <w:p w:rsidR="00930D1F" w:rsidRPr="004357D5" w:rsidRDefault="00076469" w:rsidP="00710FE5">
      <w:pPr>
        <w:pStyle w:val="BodyText"/>
        <w:tabs>
          <w:tab w:val="left" w:pos="1440"/>
        </w:tabs>
        <w:ind w:firstLine="741"/>
        <w:jc w:val="both"/>
      </w:pPr>
      <w:r w:rsidRPr="004357D5">
        <w:t xml:space="preserve">There is a </w:t>
      </w:r>
      <w:r w:rsidR="000A086B">
        <w:t>“</w:t>
      </w:r>
      <w:r w:rsidRPr="004357D5">
        <w:t>Frequently Asked Questions</w:t>
      </w:r>
      <w:r w:rsidR="000A086B">
        <w:t>”</w:t>
      </w:r>
      <w:r w:rsidRPr="004357D5">
        <w:t xml:space="preserve"> publication on the Attorney General</w:t>
      </w:r>
      <w:r w:rsidR="000A086B">
        <w:t>’</w:t>
      </w:r>
      <w:r w:rsidRPr="004357D5">
        <w:t>s· website</w:t>
      </w:r>
      <w:r w:rsidRPr="004357D5">
        <w:rPr>
          <w:spacing w:val="-11"/>
        </w:rPr>
        <w:t xml:space="preserve"> </w:t>
      </w:r>
      <w:r w:rsidRPr="004357D5">
        <w:t>addressing</w:t>
      </w:r>
      <w:r w:rsidRPr="004357D5">
        <w:rPr>
          <w:spacing w:val="-9"/>
        </w:rPr>
        <w:t xml:space="preserve"> </w:t>
      </w:r>
      <w:r w:rsidRPr="004357D5">
        <w:t>this</w:t>
      </w:r>
      <w:r w:rsidRPr="004357D5">
        <w:rPr>
          <w:spacing w:val="-17"/>
        </w:rPr>
        <w:t xml:space="preserve"> </w:t>
      </w:r>
      <w:r w:rsidRPr="004357D5">
        <w:t>issue,</w:t>
      </w:r>
      <w:r w:rsidRPr="004357D5">
        <w:rPr>
          <w:spacing w:val="-23"/>
        </w:rPr>
        <w:t xml:space="preserve"> </w:t>
      </w:r>
      <w:r w:rsidRPr="004357D5">
        <w:t>together</w:t>
      </w:r>
      <w:r w:rsidRPr="004357D5">
        <w:rPr>
          <w:spacing w:val="-16"/>
        </w:rPr>
        <w:t xml:space="preserve"> </w:t>
      </w:r>
      <w:r w:rsidRPr="004357D5">
        <w:t>with</w:t>
      </w:r>
      <w:r w:rsidRPr="004357D5">
        <w:rPr>
          <w:spacing w:val="-26"/>
        </w:rPr>
        <w:t xml:space="preserve"> </w:t>
      </w:r>
      <w:r w:rsidRPr="004357D5">
        <w:t>information</w:t>
      </w:r>
      <w:r w:rsidRPr="004357D5">
        <w:rPr>
          <w:spacing w:val="-5"/>
        </w:rPr>
        <w:t xml:space="preserve"> </w:t>
      </w:r>
      <w:r w:rsidRPr="004357D5">
        <w:t>concerning</w:t>
      </w:r>
      <w:r w:rsidRPr="004357D5">
        <w:rPr>
          <w:spacing w:val="-14"/>
        </w:rPr>
        <w:t xml:space="preserve"> </w:t>
      </w:r>
      <w:r w:rsidRPr="004357D5">
        <w:t>its</w:t>
      </w:r>
      <w:r w:rsidRPr="004357D5">
        <w:rPr>
          <w:spacing w:val="-29"/>
        </w:rPr>
        <w:t xml:space="preserve"> </w:t>
      </w:r>
      <w:r w:rsidRPr="004357D5">
        <w:t>Live</w:t>
      </w:r>
      <w:r w:rsidRPr="004357D5">
        <w:rPr>
          <w:spacing w:val="-24"/>
        </w:rPr>
        <w:t xml:space="preserve"> </w:t>
      </w:r>
      <w:r w:rsidRPr="004357D5">
        <w:t>Scan</w:t>
      </w:r>
      <w:r w:rsidRPr="004357D5">
        <w:rPr>
          <w:spacing w:val="-26"/>
        </w:rPr>
        <w:t xml:space="preserve"> </w:t>
      </w:r>
      <w:r w:rsidRPr="004357D5">
        <w:t>program, which also indicates criminal offender information is only accessible to the employer or authority</w:t>
      </w:r>
      <w:r w:rsidRPr="004357D5">
        <w:rPr>
          <w:spacing w:val="-1"/>
        </w:rPr>
        <w:t xml:space="preserve"> </w:t>
      </w:r>
      <w:r w:rsidRPr="004357D5">
        <w:t>charged</w:t>
      </w:r>
      <w:r w:rsidRPr="004357D5">
        <w:rPr>
          <w:spacing w:val="-4"/>
        </w:rPr>
        <w:t xml:space="preserve"> </w:t>
      </w:r>
      <w:r w:rsidRPr="004357D5">
        <w:t>with</w:t>
      </w:r>
      <w:r w:rsidRPr="004357D5">
        <w:rPr>
          <w:spacing w:val="-12"/>
        </w:rPr>
        <w:t xml:space="preserve"> </w:t>
      </w:r>
      <w:r w:rsidRPr="004357D5">
        <w:t>determining</w:t>
      </w:r>
      <w:r w:rsidRPr="004357D5">
        <w:rPr>
          <w:spacing w:val="2"/>
        </w:rPr>
        <w:t xml:space="preserve"> </w:t>
      </w:r>
      <w:r w:rsidRPr="004357D5">
        <w:t>suitability</w:t>
      </w:r>
      <w:r w:rsidRPr="004357D5">
        <w:rPr>
          <w:spacing w:val="-2"/>
        </w:rPr>
        <w:t xml:space="preserve"> </w:t>
      </w:r>
      <w:r w:rsidRPr="004357D5">
        <w:t>for</w:t>
      </w:r>
      <w:r w:rsidRPr="004357D5">
        <w:rPr>
          <w:spacing w:val="-17"/>
        </w:rPr>
        <w:t xml:space="preserve"> </w:t>
      </w:r>
      <w:r w:rsidRPr="004357D5">
        <w:t>employment</w:t>
      </w:r>
      <w:r w:rsidRPr="004357D5">
        <w:rPr>
          <w:spacing w:val="1"/>
        </w:rPr>
        <w:t xml:space="preserve"> </w:t>
      </w:r>
      <w:r w:rsidRPr="004357D5">
        <w:t>of</w:t>
      </w:r>
      <w:r w:rsidRPr="004357D5">
        <w:rPr>
          <w:spacing w:val="-19"/>
        </w:rPr>
        <w:t xml:space="preserve"> </w:t>
      </w:r>
      <w:r w:rsidRPr="004357D5">
        <w:t>an</w:t>
      </w:r>
      <w:r w:rsidRPr="004357D5">
        <w:rPr>
          <w:spacing w:val="-17"/>
        </w:rPr>
        <w:t xml:space="preserve"> </w:t>
      </w:r>
      <w:r w:rsidRPr="004357D5">
        <w:t>applicant</w:t>
      </w:r>
      <w:r w:rsidRPr="004357D5">
        <w:rPr>
          <w:spacing w:val="-10"/>
        </w:rPr>
        <w:t xml:space="preserve"> </w:t>
      </w:r>
      <w:r w:rsidRPr="004357D5">
        <w:t>and</w:t>
      </w:r>
      <w:r w:rsidRPr="004357D5">
        <w:rPr>
          <w:spacing w:val="-13"/>
        </w:rPr>
        <w:t xml:space="preserve"> </w:t>
      </w:r>
      <w:r w:rsidRPr="000A086B">
        <w:rPr>
          <w:u w:val="single"/>
        </w:rPr>
        <w:t>shall</w:t>
      </w:r>
      <w:r w:rsidRPr="000A086B">
        <w:rPr>
          <w:spacing w:val="-16"/>
          <w:u w:val="single"/>
        </w:rPr>
        <w:t xml:space="preserve"> </w:t>
      </w:r>
      <w:r w:rsidRPr="000A086B">
        <w:rPr>
          <w:u w:val="single"/>
        </w:rPr>
        <w:t>not be reproduced for secondary dissemination to any other employing or licensing</w:t>
      </w:r>
      <w:r w:rsidRPr="000A086B">
        <w:rPr>
          <w:spacing w:val="53"/>
          <w:u w:val="single"/>
        </w:rPr>
        <w:t xml:space="preserve"> </w:t>
      </w:r>
      <w:r w:rsidRPr="000A086B">
        <w:rPr>
          <w:u w:val="single"/>
        </w:rPr>
        <w:t>agency</w:t>
      </w:r>
      <w:r w:rsidRPr="000A086B">
        <w:t>.</w:t>
      </w:r>
    </w:p>
    <w:p w:rsidR="00930D1F" w:rsidRPr="004357D5" w:rsidRDefault="00930D1F" w:rsidP="00710FE5">
      <w:pPr>
        <w:pStyle w:val="BodyText"/>
        <w:tabs>
          <w:tab w:val="left" w:pos="1440"/>
        </w:tabs>
      </w:pPr>
    </w:p>
    <w:p w:rsidR="00930D1F" w:rsidRPr="004357D5" w:rsidRDefault="00076469" w:rsidP="00710FE5">
      <w:pPr>
        <w:pStyle w:val="BodyText"/>
        <w:tabs>
          <w:tab w:val="left" w:pos="1440"/>
        </w:tabs>
        <w:spacing w:line="235" w:lineRule="auto"/>
        <w:ind w:firstLine="748"/>
        <w:jc w:val="both"/>
      </w:pPr>
      <w:r w:rsidRPr="004357D5">
        <w:t>Schools Legal Service</w:t>
      </w:r>
      <w:r w:rsidR="000A086B">
        <w:t>’</w:t>
      </w:r>
      <w:r w:rsidRPr="004357D5">
        <w:t>s approved construction documents are consistent with the foregoing, and their use is highly recommended.</w:t>
      </w:r>
      <w:r w:rsidR="000A086B">
        <w:t xml:space="preserve"> </w:t>
      </w:r>
      <w:r w:rsidRPr="004357D5">
        <w:t xml:space="preserve"> Included within that package, and attached,</w:t>
      </w:r>
      <w:r w:rsidRPr="004357D5">
        <w:rPr>
          <w:spacing w:val="-39"/>
        </w:rPr>
        <w:t xml:space="preserve"> </w:t>
      </w:r>
      <w:r w:rsidRPr="004357D5">
        <w:t>is</w:t>
      </w:r>
      <w:r w:rsidRPr="004357D5">
        <w:rPr>
          <w:spacing w:val="-18"/>
        </w:rPr>
        <w:t xml:space="preserve"> </w:t>
      </w:r>
      <w:r w:rsidRPr="004357D5">
        <w:t>a</w:t>
      </w:r>
      <w:r w:rsidRPr="004357D5">
        <w:rPr>
          <w:spacing w:val="-15"/>
        </w:rPr>
        <w:t xml:space="preserve"> </w:t>
      </w:r>
      <w:r w:rsidRPr="004357D5">
        <w:t>consolidated</w:t>
      </w:r>
      <w:r w:rsidRPr="004357D5">
        <w:rPr>
          <w:spacing w:val="4"/>
        </w:rPr>
        <w:t xml:space="preserve"> </w:t>
      </w:r>
      <w:r w:rsidRPr="004357D5">
        <w:t>form</w:t>
      </w:r>
      <w:r w:rsidRPr="004357D5">
        <w:rPr>
          <w:spacing w:val="-21"/>
        </w:rPr>
        <w:t xml:space="preserve"> </w:t>
      </w:r>
      <w:r w:rsidRPr="004357D5">
        <w:t>which</w:t>
      </w:r>
      <w:r w:rsidRPr="004357D5">
        <w:rPr>
          <w:spacing w:val="-17"/>
        </w:rPr>
        <w:t xml:space="preserve"> </w:t>
      </w:r>
      <w:r w:rsidRPr="004357D5">
        <w:t>the</w:t>
      </w:r>
      <w:r w:rsidRPr="004357D5">
        <w:rPr>
          <w:spacing w:val="-25"/>
        </w:rPr>
        <w:t xml:space="preserve"> </w:t>
      </w:r>
      <w:r w:rsidRPr="004357D5">
        <w:t>contractor</w:t>
      </w:r>
      <w:r w:rsidRPr="004357D5">
        <w:rPr>
          <w:spacing w:val="-10"/>
        </w:rPr>
        <w:t xml:space="preserve"> </w:t>
      </w:r>
      <w:r w:rsidRPr="004357D5">
        <w:t>must</w:t>
      </w:r>
      <w:r w:rsidRPr="004357D5">
        <w:rPr>
          <w:spacing w:val="-15"/>
        </w:rPr>
        <w:t xml:space="preserve"> </w:t>
      </w:r>
      <w:r w:rsidRPr="004357D5">
        <w:t>sign,</w:t>
      </w:r>
      <w:r w:rsidRPr="004357D5">
        <w:rPr>
          <w:spacing w:val="-20"/>
        </w:rPr>
        <w:t xml:space="preserve"> </w:t>
      </w:r>
      <w:r w:rsidRPr="004357D5">
        <w:t>under</w:t>
      </w:r>
      <w:r w:rsidRPr="004357D5">
        <w:rPr>
          <w:spacing w:val="-24"/>
        </w:rPr>
        <w:t xml:space="preserve"> </w:t>
      </w:r>
      <w:r w:rsidRPr="004357D5">
        <w:t>penalty of perjury, certifying to the District the required information on fingerprinting of the contractor</w:t>
      </w:r>
      <w:r w:rsidR="000A086B">
        <w:t>’</w:t>
      </w:r>
      <w:r w:rsidRPr="004357D5">
        <w:t>s employees or applicable mitigation</w:t>
      </w:r>
      <w:r w:rsidRPr="004357D5">
        <w:rPr>
          <w:spacing w:val="23"/>
        </w:rPr>
        <w:t xml:space="preserve"> </w:t>
      </w:r>
      <w:r w:rsidRPr="004357D5">
        <w:t>measures.</w:t>
      </w:r>
    </w:p>
    <w:p w:rsidR="00930D1F" w:rsidRPr="004357D5" w:rsidRDefault="00930D1F" w:rsidP="00710FE5">
      <w:pPr>
        <w:pStyle w:val="BodyText"/>
        <w:tabs>
          <w:tab w:val="left" w:pos="1440"/>
        </w:tabs>
      </w:pPr>
    </w:p>
    <w:p w:rsidR="003E4AFB" w:rsidRDefault="003E4AFB" w:rsidP="00710FE5">
      <w:pPr>
        <w:pStyle w:val="BodyText"/>
        <w:tabs>
          <w:tab w:val="left" w:pos="1440"/>
        </w:tabs>
        <w:sectPr w:rsidR="003E4AFB" w:rsidSect="003E4AFB">
          <w:footerReference w:type="default" r:id="rId8"/>
          <w:pgSz w:w="12240" w:h="15840"/>
          <w:pgMar w:top="1440" w:right="1440" w:bottom="1440" w:left="1440" w:header="720" w:footer="720" w:gutter="0"/>
          <w:cols w:space="720"/>
        </w:sectPr>
      </w:pPr>
    </w:p>
    <w:p w:rsidR="003E4AFB" w:rsidRDefault="003E4AFB">
      <w:pPr>
        <w:widowControl/>
        <w:jc w:val="center"/>
        <w:rPr>
          <w:sz w:val="24"/>
          <w:szCs w:val="24"/>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b/>
          <w:bCs/>
          <w:sz w:val="24"/>
          <w:szCs w:val="24"/>
        </w:rPr>
        <w:t>16-FINGERPRINTING CERTIFICATION BY CONTRACTORS</w:t>
      </w:r>
    </w:p>
    <w:p w:rsidR="003E4AFB" w:rsidRDefault="003E4AFB">
      <w:pPr>
        <w:widowControl/>
        <w:rPr>
          <w:sz w:val="24"/>
          <w:szCs w:val="24"/>
        </w:rPr>
      </w:pPr>
    </w:p>
    <w:bookmarkStart w:id="0" w:name="Text1"/>
    <w:p w:rsidR="003E4AFB" w:rsidRDefault="003E4AFB">
      <w:pPr>
        <w:widowControl/>
        <w:spacing w:line="192" w:lineRule="exact"/>
      </w:pPr>
      <w:r>
        <w:fldChar w:fldCharType="begin">
          <w:ffData>
            <w:name w:val="Text1"/>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t xml:space="preserve"> (referred to as “Owner”) </w:t>
      </w:r>
    </w:p>
    <w:bookmarkStart w:id="2" w:name="Text2"/>
    <w:p w:rsidR="003E4AFB" w:rsidRDefault="003E4AFB">
      <w:pPr>
        <w:widowControl/>
        <w:spacing w:line="192" w:lineRule="exac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Pr>
          <w:i/>
          <w:iCs/>
        </w:rPr>
        <w:t>(Project Identification)</w:t>
      </w:r>
    </w:p>
    <w:p w:rsidR="003E4AFB" w:rsidRDefault="003E4AFB">
      <w:pPr>
        <w:widowControl/>
        <w:spacing w:line="192" w:lineRule="exact"/>
      </w:pPr>
    </w:p>
    <w:p w:rsidR="003E4AFB" w:rsidRDefault="003E4AFB">
      <w:pPr>
        <w:widowControl/>
        <w:spacing w:line="192" w:lineRule="exact"/>
      </w:pPr>
      <w:r>
        <w:tab/>
        <w:t xml:space="preserve">I, </w:t>
      </w:r>
      <w:bookmarkStart w:id="3"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am an</w:t>
      </w:r>
    </w:p>
    <w:p w:rsidR="003E4AFB" w:rsidRDefault="003E4AFB">
      <w:pPr>
        <w:widowControl/>
        <w:spacing w:line="192" w:lineRule="exact"/>
      </w:pPr>
      <w:r>
        <w:tab/>
      </w:r>
      <w:r>
        <w:tab/>
      </w:r>
      <w:r>
        <w:rPr>
          <w:i/>
          <w:iCs/>
        </w:rPr>
        <w:t>[type or print name]</w:t>
      </w:r>
    </w:p>
    <w:tbl>
      <w:tblPr>
        <w:tblW w:w="0" w:type="auto"/>
        <w:tblInd w:w="720" w:type="dxa"/>
        <w:tblLayout w:type="fixed"/>
        <w:tblCellMar>
          <w:left w:w="0" w:type="dxa"/>
          <w:right w:w="0" w:type="dxa"/>
        </w:tblCellMar>
        <w:tblLook w:val="0000" w:firstRow="0" w:lastRow="0" w:firstColumn="0" w:lastColumn="0" w:noHBand="0" w:noVBand="0"/>
      </w:tblPr>
      <w:tblGrid>
        <w:gridCol w:w="1980"/>
        <w:gridCol w:w="630"/>
        <w:gridCol w:w="5310"/>
      </w:tblGrid>
      <w:tr w:rsidR="003E4AFB">
        <w:trPr>
          <w:cantSplit/>
        </w:trPr>
        <w:tc>
          <w:tcPr>
            <w:tcW w:w="1980" w:type="dxa"/>
            <w:vMerge w:val="restart"/>
            <w:tcBorders>
              <w:top w:val="nil"/>
              <w:left w:val="nil"/>
              <w:bottom w:val="nil"/>
              <w:right w:val="nil"/>
            </w:tcBorders>
            <w:vAlign w:val="center"/>
          </w:tcPr>
          <w:p w:rsidR="003E4AFB" w:rsidRDefault="003E4AFB">
            <w:pPr>
              <w:widowControl/>
              <w:spacing w:before="120" w:after="57" w:line="144" w:lineRule="exact"/>
              <w:jc w:val="center"/>
            </w:pPr>
            <w:r>
              <w:rPr>
                <w:i/>
                <w:iCs/>
              </w:rPr>
              <w:t>[check one]</w:t>
            </w:r>
          </w:p>
        </w:tc>
        <w:bookmarkStart w:id="4" w:name="Check1"/>
        <w:tc>
          <w:tcPr>
            <w:tcW w:w="630" w:type="dxa"/>
            <w:tcBorders>
              <w:top w:val="nil"/>
              <w:left w:val="nil"/>
              <w:bottom w:val="nil"/>
              <w:right w:val="nil"/>
            </w:tcBorders>
          </w:tcPr>
          <w:p w:rsidR="003E4AFB" w:rsidRDefault="003E4AFB">
            <w:pPr>
              <w:widowControl/>
              <w:spacing w:before="120" w:after="57" w:line="144" w:lineRule="exact"/>
            </w:pPr>
            <w:r>
              <w:fldChar w:fldCharType="begin">
                <w:ffData>
                  <w:name w:val="Check1"/>
                  <w:enabled/>
                  <w:calcOnExit w:val="0"/>
                  <w:checkBox>
                    <w:sizeAuto/>
                    <w:default w:val="0"/>
                    <w:checked w:val="0"/>
                  </w:checkBox>
                </w:ffData>
              </w:fldChar>
            </w:r>
            <w:r>
              <w:instrText xml:space="preserve"> FORMCHECKBOX </w:instrText>
            </w:r>
            <w:r w:rsidR="00384903">
              <w:fldChar w:fldCharType="separate"/>
            </w:r>
            <w:r>
              <w:fldChar w:fldCharType="end"/>
            </w:r>
            <w:bookmarkEnd w:id="4"/>
          </w:p>
        </w:tc>
        <w:tc>
          <w:tcPr>
            <w:tcW w:w="5310" w:type="dxa"/>
            <w:tcBorders>
              <w:top w:val="nil"/>
              <w:left w:val="nil"/>
              <w:bottom w:val="nil"/>
              <w:right w:val="nil"/>
            </w:tcBorders>
          </w:tcPr>
          <w:p w:rsidR="003E4AFB" w:rsidRDefault="003E4AFB">
            <w:pPr>
              <w:widowControl/>
              <w:spacing w:before="120" w:after="57" w:line="96" w:lineRule="exact"/>
            </w:pPr>
            <w:r>
              <w:t>Owner of the company named below</w:t>
            </w:r>
          </w:p>
        </w:tc>
      </w:tr>
      <w:tr w:rsidR="003E4AFB">
        <w:trPr>
          <w:cantSplit/>
        </w:trPr>
        <w:tc>
          <w:tcPr>
            <w:tcW w:w="1980" w:type="dxa"/>
            <w:vMerge/>
            <w:tcBorders>
              <w:top w:val="nil"/>
              <w:left w:val="nil"/>
              <w:bottom w:val="nil"/>
              <w:right w:val="nil"/>
            </w:tcBorders>
          </w:tcPr>
          <w:p w:rsidR="003E4AFB" w:rsidRDefault="003E4AFB">
            <w:pPr>
              <w:widowControl/>
              <w:spacing w:before="120" w:after="57" w:line="96" w:lineRule="exact"/>
            </w:pPr>
          </w:p>
        </w:tc>
        <w:bookmarkStart w:id="5" w:name="Check2"/>
        <w:tc>
          <w:tcPr>
            <w:tcW w:w="630" w:type="dxa"/>
            <w:tcBorders>
              <w:top w:val="nil"/>
              <w:left w:val="nil"/>
              <w:bottom w:val="nil"/>
              <w:right w:val="nil"/>
            </w:tcBorders>
          </w:tcPr>
          <w:p w:rsidR="003E4AFB" w:rsidRDefault="003E4AFB">
            <w:pPr>
              <w:widowControl/>
              <w:spacing w:before="120" w:after="57" w:line="144" w:lineRule="exact"/>
            </w:pPr>
            <w:r>
              <w:fldChar w:fldCharType="begin">
                <w:ffData>
                  <w:name w:val="Check2"/>
                  <w:enabled/>
                  <w:calcOnExit w:val="0"/>
                  <w:checkBox>
                    <w:sizeAuto/>
                    <w:default w:val="0"/>
                  </w:checkBox>
                </w:ffData>
              </w:fldChar>
            </w:r>
            <w:r>
              <w:instrText xml:space="preserve"> FORMCHECKBOX </w:instrText>
            </w:r>
            <w:r w:rsidR="00384903">
              <w:fldChar w:fldCharType="separate"/>
            </w:r>
            <w:r>
              <w:fldChar w:fldCharType="end"/>
            </w:r>
            <w:bookmarkEnd w:id="5"/>
          </w:p>
        </w:tc>
        <w:tc>
          <w:tcPr>
            <w:tcW w:w="5310" w:type="dxa"/>
            <w:tcBorders>
              <w:top w:val="nil"/>
              <w:left w:val="nil"/>
              <w:bottom w:val="nil"/>
              <w:right w:val="nil"/>
            </w:tcBorders>
          </w:tcPr>
          <w:p w:rsidR="003E4AFB" w:rsidRDefault="003E4AFB">
            <w:pPr>
              <w:widowControl/>
              <w:spacing w:before="120" w:after="57" w:line="96" w:lineRule="exact"/>
            </w:pPr>
            <w:r>
              <w:t>Partner of the partnership named below</w:t>
            </w:r>
          </w:p>
        </w:tc>
      </w:tr>
      <w:tr w:rsidR="003E4AFB">
        <w:trPr>
          <w:cantSplit/>
        </w:trPr>
        <w:tc>
          <w:tcPr>
            <w:tcW w:w="1980" w:type="dxa"/>
            <w:vMerge/>
            <w:tcBorders>
              <w:top w:val="nil"/>
              <w:left w:val="nil"/>
              <w:bottom w:val="nil"/>
              <w:right w:val="nil"/>
            </w:tcBorders>
          </w:tcPr>
          <w:p w:rsidR="003E4AFB" w:rsidRDefault="003E4AFB">
            <w:pPr>
              <w:widowControl/>
              <w:spacing w:before="120" w:after="57" w:line="96" w:lineRule="exact"/>
            </w:pPr>
          </w:p>
        </w:tc>
        <w:bookmarkStart w:id="6" w:name="Check3"/>
        <w:tc>
          <w:tcPr>
            <w:tcW w:w="630" w:type="dxa"/>
            <w:tcBorders>
              <w:top w:val="nil"/>
              <w:left w:val="nil"/>
              <w:bottom w:val="nil"/>
              <w:right w:val="nil"/>
            </w:tcBorders>
          </w:tcPr>
          <w:p w:rsidR="003E4AFB" w:rsidRDefault="003E4AFB">
            <w:pPr>
              <w:widowControl/>
              <w:spacing w:before="120" w:after="57" w:line="144" w:lineRule="exact"/>
            </w:pPr>
            <w:r>
              <w:fldChar w:fldCharType="begin">
                <w:ffData>
                  <w:name w:val="Check3"/>
                  <w:enabled/>
                  <w:calcOnExit w:val="0"/>
                  <w:checkBox>
                    <w:sizeAuto/>
                    <w:default w:val="0"/>
                  </w:checkBox>
                </w:ffData>
              </w:fldChar>
            </w:r>
            <w:r>
              <w:instrText xml:space="preserve"> FORMCHECKBOX </w:instrText>
            </w:r>
            <w:r w:rsidR="00384903">
              <w:fldChar w:fldCharType="separate"/>
            </w:r>
            <w:r>
              <w:fldChar w:fldCharType="end"/>
            </w:r>
            <w:bookmarkEnd w:id="6"/>
          </w:p>
        </w:tc>
        <w:tc>
          <w:tcPr>
            <w:tcW w:w="5310" w:type="dxa"/>
            <w:tcBorders>
              <w:top w:val="nil"/>
              <w:left w:val="nil"/>
              <w:bottom w:val="nil"/>
              <w:right w:val="nil"/>
            </w:tcBorders>
          </w:tcPr>
          <w:p w:rsidR="003E4AFB" w:rsidRDefault="003E4AFB">
            <w:pPr>
              <w:widowControl/>
              <w:spacing w:before="120" w:after="57" w:line="96" w:lineRule="exact"/>
            </w:pPr>
            <w:r>
              <w:t>President or CEO of the corporation named below</w:t>
            </w:r>
          </w:p>
        </w:tc>
      </w:tr>
      <w:tr w:rsidR="003E4AFB">
        <w:trPr>
          <w:cantSplit/>
        </w:trPr>
        <w:tc>
          <w:tcPr>
            <w:tcW w:w="1980" w:type="dxa"/>
            <w:vMerge/>
            <w:tcBorders>
              <w:top w:val="nil"/>
              <w:left w:val="nil"/>
              <w:bottom w:val="nil"/>
              <w:right w:val="nil"/>
            </w:tcBorders>
          </w:tcPr>
          <w:p w:rsidR="003E4AFB" w:rsidRDefault="003E4AFB">
            <w:pPr>
              <w:widowControl/>
              <w:spacing w:before="120" w:after="57" w:line="96" w:lineRule="exact"/>
            </w:pPr>
          </w:p>
        </w:tc>
        <w:bookmarkStart w:id="7" w:name="Check4"/>
        <w:tc>
          <w:tcPr>
            <w:tcW w:w="630" w:type="dxa"/>
            <w:tcBorders>
              <w:top w:val="nil"/>
              <w:left w:val="nil"/>
              <w:bottom w:val="nil"/>
              <w:right w:val="nil"/>
            </w:tcBorders>
          </w:tcPr>
          <w:p w:rsidR="003E4AFB" w:rsidRDefault="003E4AFB">
            <w:pPr>
              <w:widowControl/>
              <w:spacing w:before="120" w:after="57" w:line="144" w:lineRule="exact"/>
            </w:pPr>
            <w:r>
              <w:fldChar w:fldCharType="begin">
                <w:ffData>
                  <w:name w:val="Check4"/>
                  <w:enabled/>
                  <w:calcOnExit w:val="0"/>
                  <w:checkBox>
                    <w:sizeAuto/>
                    <w:default w:val="0"/>
                  </w:checkBox>
                </w:ffData>
              </w:fldChar>
            </w:r>
            <w:r>
              <w:instrText xml:space="preserve"> FORMCHECKBOX </w:instrText>
            </w:r>
            <w:r w:rsidR="00384903">
              <w:fldChar w:fldCharType="separate"/>
            </w:r>
            <w:r>
              <w:fldChar w:fldCharType="end"/>
            </w:r>
            <w:bookmarkEnd w:id="7"/>
          </w:p>
        </w:tc>
        <w:tc>
          <w:tcPr>
            <w:tcW w:w="5310" w:type="dxa"/>
            <w:tcBorders>
              <w:top w:val="nil"/>
              <w:left w:val="nil"/>
              <w:bottom w:val="nil"/>
              <w:right w:val="nil"/>
            </w:tcBorders>
          </w:tcPr>
          <w:p w:rsidR="003E4AFB" w:rsidRDefault="003E4AFB">
            <w:pPr>
              <w:widowControl/>
              <w:spacing w:before="120" w:after="57" w:line="96" w:lineRule="exact"/>
            </w:pPr>
            <w:r>
              <w:t>Principal of the joint venture named below</w:t>
            </w:r>
          </w:p>
        </w:tc>
      </w:tr>
      <w:tr w:rsidR="003E4AFB">
        <w:trPr>
          <w:cantSplit/>
        </w:trPr>
        <w:tc>
          <w:tcPr>
            <w:tcW w:w="1980" w:type="dxa"/>
            <w:vMerge/>
            <w:tcBorders>
              <w:top w:val="nil"/>
              <w:left w:val="nil"/>
              <w:bottom w:val="nil"/>
              <w:right w:val="nil"/>
            </w:tcBorders>
          </w:tcPr>
          <w:p w:rsidR="003E4AFB" w:rsidRDefault="003E4AFB">
            <w:pPr>
              <w:widowControl/>
              <w:spacing w:before="120" w:after="57" w:line="96" w:lineRule="exact"/>
            </w:pPr>
          </w:p>
        </w:tc>
        <w:bookmarkStart w:id="8" w:name="Check5"/>
        <w:tc>
          <w:tcPr>
            <w:tcW w:w="630" w:type="dxa"/>
            <w:tcBorders>
              <w:top w:val="nil"/>
              <w:left w:val="nil"/>
              <w:bottom w:val="nil"/>
              <w:right w:val="nil"/>
            </w:tcBorders>
          </w:tcPr>
          <w:p w:rsidR="003E4AFB" w:rsidRDefault="003E4AFB">
            <w:pPr>
              <w:widowControl/>
              <w:spacing w:before="120" w:after="57" w:line="144" w:lineRule="exact"/>
            </w:pPr>
            <w:r>
              <w:fldChar w:fldCharType="begin">
                <w:ffData>
                  <w:name w:val="Check5"/>
                  <w:enabled/>
                  <w:calcOnExit w:val="0"/>
                  <w:checkBox>
                    <w:sizeAuto/>
                    <w:default w:val="0"/>
                  </w:checkBox>
                </w:ffData>
              </w:fldChar>
            </w:r>
            <w:r>
              <w:instrText xml:space="preserve"> FORMCHECKBOX </w:instrText>
            </w:r>
            <w:r w:rsidR="00384903">
              <w:fldChar w:fldCharType="separate"/>
            </w:r>
            <w:r>
              <w:fldChar w:fldCharType="end"/>
            </w:r>
            <w:bookmarkEnd w:id="8"/>
          </w:p>
        </w:tc>
        <w:tc>
          <w:tcPr>
            <w:tcW w:w="5310" w:type="dxa"/>
            <w:tcBorders>
              <w:top w:val="nil"/>
              <w:left w:val="nil"/>
              <w:bottom w:val="nil"/>
              <w:right w:val="nil"/>
            </w:tcBorders>
          </w:tcPr>
          <w:p w:rsidR="003E4AFB" w:rsidRDefault="003E4AFB">
            <w:pPr>
              <w:widowControl/>
              <w:spacing w:before="120" w:after="57" w:line="96" w:lineRule="exact"/>
            </w:pPr>
            <w:r>
              <w:t>Other</w:t>
            </w:r>
            <w:r>
              <w:rPr>
                <w:i/>
                <w:iCs/>
              </w:rPr>
              <w:t xml:space="preserve"> [specify] </w:t>
            </w:r>
            <w:bookmarkStart w:id="9" w:name="Text4"/>
            <w:r>
              <w:rPr>
                <w:i/>
                <w:iCs/>
              </w:rPr>
              <w:fldChar w:fldCharType="begin">
                <w:ffData>
                  <w:name w:val="Text4"/>
                  <w:enabled/>
                  <w:calcOnExit w:val="0"/>
                  <w:textInput/>
                </w:ffData>
              </w:fldChar>
            </w:r>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9"/>
          </w:p>
        </w:tc>
      </w:tr>
    </w:tbl>
    <w:p w:rsidR="003E4AFB" w:rsidRDefault="003E4AFB">
      <w:pPr>
        <w:widowControl/>
        <w:spacing w:line="192" w:lineRule="exact"/>
      </w:pPr>
    </w:p>
    <w:p w:rsidR="003E4AFB" w:rsidRDefault="003E4AFB">
      <w:pPr>
        <w:widowControl/>
        <w:spacing w:line="192" w:lineRule="exact"/>
        <w:rPr>
          <w:i/>
          <w:iCs/>
        </w:rPr>
      </w:pPr>
      <w:r>
        <w:t>The contracting entity named below is a contractor on the referenced project and as such hereby certifies:</w:t>
      </w:r>
    </w:p>
    <w:p w:rsidR="003E4AFB" w:rsidRDefault="003E4AFB">
      <w:pPr>
        <w:widowControl/>
        <w:spacing w:line="192" w:lineRule="exact"/>
      </w:pPr>
    </w:p>
    <w:tbl>
      <w:tblPr>
        <w:tblW w:w="0" w:type="auto"/>
        <w:tblInd w:w="840" w:type="dxa"/>
        <w:tblLayout w:type="fixed"/>
        <w:tblCellMar>
          <w:left w:w="120" w:type="dxa"/>
          <w:right w:w="120" w:type="dxa"/>
        </w:tblCellMar>
        <w:tblLook w:val="0000" w:firstRow="0" w:lastRow="0" w:firstColumn="0" w:lastColumn="0" w:noHBand="0" w:noVBand="0"/>
      </w:tblPr>
      <w:tblGrid>
        <w:gridCol w:w="1980"/>
        <w:gridCol w:w="630"/>
        <w:gridCol w:w="6210"/>
      </w:tblGrid>
      <w:tr w:rsidR="003E4AFB" w:rsidTr="00670E38">
        <w:trPr>
          <w:cantSplit/>
        </w:trPr>
        <w:tc>
          <w:tcPr>
            <w:tcW w:w="1980" w:type="dxa"/>
            <w:vMerge w:val="restart"/>
            <w:tcBorders>
              <w:top w:val="nil"/>
              <w:left w:val="nil"/>
              <w:bottom w:val="nil"/>
              <w:right w:val="nil"/>
            </w:tcBorders>
            <w:vAlign w:val="center"/>
          </w:tcPr>
          <w:p w:rsidR="003E4AFB" w:rsidRDefault="003E4AFB">
            <w:pPr>
              <w:widowControl/>
              <w:spacing w:before="120" w:line="192" w:lineRule="exact"/>
              <w:jc w:val="center"/>
              <w:rPr>
                <w:i/>
                <w:iCs/>
              </w:rPr>
            </w:pPr>
            <w:r>
              <w:rPr>
                <w:i/>
                <w:iCs/>
              </w:rPr>
              <w:t>[check one</w:t>
            </w:r>
          </w:p>
          <w:p w:rsidR="003E4AFB" w:rsidRDefault="003E4AFB">
            <w:pPr>
              <w:widowControl/>
              <w:spacing w:line="192" w:lineRule="exact"/>
              <w:jc w:val="center"/>
            </w:pPr>
            <w:r>
              <w:rPr>
                <w:i/>
                <w:iCs/>
              </w:rPr>
              <w:t>or more]</w:t>
            </w:r>
          </w:p>
          <w:p w:rsidR="003E4AFB" w:rsidRDefault="003E4AFB">
            <w:pPr>
              <w:widowControl/>
              <w:spacing w:after="57" w:line="192" w:lineRule="exact"/>
              <w:jc w:val="center"/>
            </w:pPr>
          </w:p>
        </w:tc>
        <w:bookmarkStart w:id="10" w:name="Check6"/>
        <w:tc>
          <w:tcPr>
            <w:tcW w:w="630" w:type="dxa"/>
            <w:tcBorders>
              <w:top w:val="nil"/>
              <w:left w:val="nil"/>
              <w:bottom w:val="nil"/>
              <w:right w:val="nil"/>
            </w:tcBorders>
          </w:tcPr>
          <w:p w:rsidR="003E4AFB" w:rsidRDefault="003E4AFB">
            <w:pPr>
              <w:widowControl/>
              <w:spacing w:before="120" w:after="57" w:line="192" w:lineRule="exact"/>
            </w:pPr>
            <w:r>
              <w:fldChar w:fldCharType="begin">
                <w:ffData>
                  <w:name w:val="Check6"/>
                  <w:enabled/>
                  <w:calcOnExit w:val="0"/>
                  <w:checkBox>
                    <w:sizeAuto/>
                    <w:default w:val="0"/>
                  </w:checkBox>
                </w:ffData>
              </w:fldChar>
            </w:r>
            <w:r>
              <w:instrText xml:space="preserve"> FORMCHECKBOX </w:instrText>
            </w:r>
            <w:r w:rsidR="00384903">
              <w:fldChar w:fldCharType="separate"/>
            </w:r>
            <w:r>
              <w:fldChar w:fldCharType="end"/>
            </w:r>
            <w:bookmarkEnd w:id="10"/>
          </w:p>
        </w:tc>
        <w:tc>
          <w:tcPr>
            <w:tcW w:w="6210" w:type="dxa"/>
            <w:tcBorders>
              <w:top w:val="nil"/>
              <w:left w:val="nil"/>
              <w:bottom w:val="nil"/>
              <w:right w:val="nil"/>
            </w:tcBorders>
          </w:tcPr>
          <w:p w:rsidR="003E4AFB" w:rsidRDefault="003E4AFB">
            <w:pPr>
              <w:widowControl/>
              <w:spacing w:before="120" w:line="192" w:lineRule="exact"/>
            </w:pPr>
            <w:r>
              <w:rPr>
                <w:i/>
                <w:iCs/>
              </w:rPr>
              <w:t>[For compliance with Education Code Section 45125.2(a)(1)]</w:t>
            </w:r>
          </w:p>
          <w:p w:rsidR="003E4AFB" w:rsidRDefault="003E4AFB">
            <w:pPr>
              <w:widowControl/>
              <w:spacing w:after="57" w:line="192" w:lineRule="exact"/>
            </w:pPr>
            <w:r>
              <w:t>That a physical barrier will be erected at the workplace to limit employee contact with Owner’s pupils.</w:t>
            </w:r>
          </w:p>
        </w:tc>
      </w:tr>
      <w:tr w:rsidR="003E4AFB" w:rsidTr="00670E38">
        <w:trPr>
          <w:cantSplit/>
        </w:trPr>
        <w:tc>
          <w:tcPr>
            <w:tcW w:w="1980" w:type="dxa"/>
            <w:vMerge/>
            <w:tcBorders>
              <w:top w:val="nil"/>
              <w:left w:val="nil"/>
              <w:bottom w:val="nil"/>
              <w:right w:val="nil"/>
            </w:tcBorders>
          </w:tcPr>
          <w:p w:rsidR="003E4AFB" w:rsidRDefault="003E4AFB">
            <w:pPr>
              <w:widowControl/>
              <w:spacing w:before="120" w:after="57" w:line="192" w:lineRule="exact"/>
              <w:jc w:val="center"/>
            </w:pPr>
          </w:p>
        </w:tc>
        <w:bookmarkStart w:id="11" w:name="Check7"/>
        <w:tc>
          <w:tcPr>
            <w:tcW w:w="630" w:type="dxa"/>
            <w:tcBorders>
              <w:top w:val="nil"/>
              <w:left w:val="nil"/>
              <w:bottom w:val="nil"/>
              <w:right w:val="nil"/>
            </w:tcBorders>
          </w:tcPr>
          <w:p w:rsidR="003E4AFB" w:rsidRDefault="003E4AFB">
            <w:pPr>
              <w:widowControl/>
              <w:spacing w:before="120" w:after="57" w:line="192" w:lineRule="exact"/>
            </w:pPr>
            <w:r>
              <w:fldChar w:fldCharType="begin">
                <w:ffData>
                  <w:name w:val="Check7"/>
                  <w:enabled/>
                  <w:calcOnExit w:val="0"/>
                  <w:checkBox>
                    <w:sizeAuto/>
                    <w:default w:val="0"/>
                  </w:checkBox>
                </w:ffData>
              </w:fldChar>
            </w:r>
            <w:r>
              <w:instrText xml:space="preserve"> FORMCHECKBOX </w:instrText>
            </w:r>
            <w:r w:rsidR="00384903">
              <w:fldChar w:fldCharType="separate"/>
            </w:r>
            <w:r>
              <w:fldChar w:fldCharType="end"/>
            </w:r>
            <w:bookmarkEnd w:id="11"/>
          </w:p>
        </w:tc>
        <w:tc>
          <w:tcPr>
            <w:tcW w:w="6210" w:type="dxa"/>
            <w:tcBorders>
              <w:top w:val="nil"/>
              <w:left w:val="nil"/>
              <w:bottom w:val="nil"/>
              <w:right w:val="nil"/>
            </w:tcBorders>
          </w:tcPr>
          <w:p w:rsidR="003E4AFB" w:rsidRDefault="003E4AFB">
            <w:pPr>
              <w:widowControl/>
              <w:spacing w:before="120" w:line="192" w:lineRule="exact"/>
              <w:jc w:val="both"/>
            </w:pPr>
            <w:r>
              <w:rPr>
                <w:i/>
                <w:iCs/>
              </w:rPr>
              <w:t>[For compliance with Education Code Section 45125.2(a)(2)]</w:t>
            </w:r>
          </w:p>
          <w:p w:rsidR="003E4AFB" w:rsidRDefault="003E4AFB">
            <w:pPr>
              <w:widowControl/>
              <w:spacing w:after="57" w:line="192" w:lineRule="exact"/>
              <w:jc w:val="both"/>
            </w:pPr>
            <w:r>
              <w:t xml:space="preserve">That the contracting entity named below will provide continual supervision and monitoring of the employees of the entity and its subcontractors through its employee </w:t>
            </w:r>
            <w:bookmarkStart w:id="12"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It has been ascertained by the Department of Justice that the named employee has not been convicted of a violent or serious felony.  Contractor has requested subsequent arrest information from the Department of Justice concerning such employee and will immediately notify District and remove the employee from the Project if subsequent arrest information indicates the employee has been convicted of a serious or violent felony.</w:t>
            </w:r>
          </w:p>
        </w:tc>
      </w:tr>
      <w:tr w:rsidR="003E4AFB" w:rsidTr="00670E38">
        <w:trPr>
          <w:cantSplit/>
        </w:trPr>
        <w:tc>
          <w:tcPr>
            <w:tcW w:w="1980" w:type="dxa"/>
            <w:vMerge/>
            <w:tcBorders>
              <w:top w:val="nil"/>
              <w:left w:val="nil"/>
              <w:bottom w:val="nil"/>
              <w:right w:val="nil"/>
            </w:tcBorders>
          </w:tcPr>
          <w:p w:rsidR="003E4AFB" w:rsidRDefault="003E4AFB">
            <w:pPr>
              <w:widowControl/>
              <w:spacing w:before="120" w:after="57" w:line="192" w:lineRule="exact"/>
            </w:pPr>
          </w:p>
        </w:tc>
        <w:bookmarkStart w:id="13" w:name="Check8"/>
        <w:tc>
          <w:tcPr>
            <w:tcW w:w="630" w:type="dxa"/>
            <w:tcBorders>
              <w:top w:val="nil"/>
              <w:left w:val="nil"/>
              <w:bottom w:val="nil"/>
              <w:right w:val="nil"/>
            </w:tcBorders>
          </w:tcPr>
          <w:p w:rsidR="003E4AFB" w:rsidRDefault="003E4AFB">
            <w:pPr>
              <w:widowControl/>
              <w:spacing w:before="120" w:after="57" w:line="192" w:lineRule="exact"/>
            </w:pPr>
            <w:r>
              <w:fldChar w:fldCharType="begin">
                <w:ffData>
                  <w:name w:val="Check8"/>
                  <w:enabled/>
                  <w:calcOnExit w:val="0"/>
                  <w:checkBox>
                    <w:sizeAuto/>
                    <w:default w:val="0"/>
                  </w:checkBox>
                </w:ffData>
              </w:fldChar>
            </w:r>
            <w:r>
              <w:instrText xml:space="preserve"> FORMCHECKBOX </w:instrText>
            </w:r>
            <w:r w:rsidR="00384903">
              <w:fldChar w:fldCharType="separate"/>
            </w:r>
            <w:r>
              <w:fldChar w:fldCharType="end"/>
            </w:r>
            <w:bookmarkEnd w:id="13"/>
          </w:p>
        </w:tc>
        <w:tc>
          <w:tcPr>
            <w:tcW w:w="6210" w:type="dxa"/>
            <w:tcBorders>
              <w:top w:val="nil"/>
              <w:left w:val="nil"/>
              <w:bottom w:val="nil"/>
              <w:right w:val="nil"/>
            </w:tcBorders>
          </w:tcPr>
          <w:p w:rsidR="003E4AFB" w:rsidRDefault="003E4AFB">
            <w:pPr>
              <w:widowControl/>
              <w:spacing w:before="120" w:line="192" w:lineRule="exact"/>
              <w:jc w:val="both"/>
            </w:pPr>
            <w:r>
              <w:rPr>
                <w:i/>
                <w:iCs/>
              </w:rPr>
              <w:t>[For compliance with Education Code Section 45125.2(a)(3)]</w:t>
            </w:r>
            <w:r>
              <w:t xml:space="preserve"> </w:t>
            </w:r>
          </w:p>
          <w:p w:rsidR="003E4AFB" w:rsidRDefault="003E4AFB">
            <w:pPr>
              <w:widowControl/>
              <w:spacing w:after="57" w:line="192" w:lineRule="exact"/>
              <w:jc w:val="both"/>
            </w:pPr>
            <w:r>
              <w:t>That the contracting entity named below has contracted with Owner for reimbursement of Owner expense incurred in providing surveillance by school personnel of the employees of the entity and its subcontractors on the Project.</w:t>
            </w:r>
          </w:p>
        </w:tc>
      </w:tr>
      <w:tr w:rsidR="003E4AFB" w:rsidTr="00670E38">
        <w:trPr>
          <w:cantSplit/>
        </w:trPr>
        <w:tc>
          <w:tcPr>
            <w:tcW w:w="1980" w:type="dxa"/>
            <w:vMerge/>
            <w:tcBorders>
              <w:top w:val="nil"/>
              <w:left w:val="nil"/>
              <w:bottom w:val="nil"/>
              <w:right w:val="nil"/>
            </w:tcBorders>
          </w:tcPr>
          <w:p w:rsidR="003E4AFB" w:rsidRDefault="003E4AFB">
            <w:pPr>
              <w:widowControl/>
              <w:spacing w:before="120" w:after="57" w:line="192" w:lineRule="exact"/>
              <w:jc w:val="center"/>
            </w:pPr>
          </w:p>
        </w:tc>
        <w:bookmarkStart w:id="14" w:name="Check9"/>
        <w:tc>
          <w:tcPr>
            <w:tcW w:w="630" w:type="dxa"/>
            <w:tcBorders>
              <w:top w:val="nil"/>
              <w:left w:val="nil"/>
              <w:bottom w:val="nil"/>
              <w:right w:val="nil"/>
            </w:tcBorders>
          </w:tcPr>
          <w:p w:rsidR="003E4AFB" w:rsidRDefault="003E4AFB">
            <w:pPr>
              <w:widowControl/>
              <w:spacing w:before="120" w:after="57" w:line="192" w:lineRule="exact"/>
            </w:pPr>
            <w:r>
              <w:fldChar w:fldCharType="begin">
                <w:ffData>
                  <w:name w:val="Check9"/>
                  <w:enabled/>
                  <w:calcOnExit w:val="0"/>
                  <w:checkBox>
                    <w:sizeAuto/>
                    <w:default w:val="0"/>
                  </w:checkBox>
                </w:ffData>
              </w:fldChar>
            </w:r>
            <w:r>
              <w:instrText xml:space="preserve"> FORMCHECKBOX </w:instrText>
            </w:r>
            <w:r w:rsidR="00384903">
              <w:fldChar w:fldCharType="separate"/>
            </w:r>
            <w:r>
              <w:fldChar w:fldCharType="end"/>
            </w:r>
            <w:bookmarkEnd w:id="14"/>
          </w:p>
        </w:tc>
        <w:tc>
          <w:tcPr>
            <w:tcW w:w="6210" w:type="dxa"/>
            <w:tcBorders>
              <w:top w:val="nil"/>
              <w:left w:val="nil"/>
              <w:bottom w:val="nil"/>
              <w:right w:val="nil"/>
            </w:tcBorders>
          </w:tcPr>
          <w:p w:rsidR="003E4AFB" w:rsidRDefault="003E4AFB">
            <w:pPr>
              <w:widowControl/>
              <w:spacing w:before="120" w:line="192" w:lineRule="exact"/>
              <w:jc w:val="both"/>
              <w:rPr>
                <w:i/>
                <w:iCs/>
              </w:rPr>
            </w:pPr>
            <w:r>
              <w:rPr>
                <w:i/>
                <w:iCs/>
              </w:rPr>
              <w:t>[For compliance with Education Code Section 45125.1(g).  Note: We believe this section may still be applicable to construction contractors where 45125.2(a) is insufficient to ensure pupil safety, e.g., where workers will be simultaneously working at various locations on a school site.]</w:t>
            </w:r>
          </w:p>
          <w:p w:rsidR="003E4AFB" w:rsidRDefault="003E4AFB">
            <w:pPr>
              <w:widowControl/>
              <w:spacing w:before="120" w:line="192" w:lineRule="exact"/>
              <w:jc w:val="both"/>
            </w:pPr>
          </w:p>
          <w:p w:rsidR="003E4AFB" w:rsidRDefault="003E4AFB">
            <w:pPr>
              <w:widowControl/>
              <w:spacing w:after="57" w:line="192" w:lineRule="exact"/>
              <w:jc w:val="both"/>
            </w:pPr>
            <w:r>
              <w:t>That neither myself nor any employees of the contracting entity named below or its subcontractors on the Project who are required by law to submit or have their fingerprints submitted to the Department of Justice, and who may come in contact with pupils, have been convicted of a felony defined in Education Code Section 45122.1.</w:t>
            </w:r>
          </w:p>
        </w:tc>
      </w:tr>
      <w:tr w:rsidR="003E4AFB" w:rsidTr="00670E38">
        <w:trPr>
          <w:cantSplit/>
        </w:trPr>
        <w:tc>
          <w:tcPr>
            <w:tcW w:w="1980" w:type="dxa"/>
            <w:vMerge/>
            <w:tcBorders>
              <w:top w:val="nil"/>
              <w:left w:val="nil"/>
              <w:bottom w:val="nil"/>
              <w:right w:val="nil"/>
            </w:tcBorders>
          </w:tcPr>
          <w:p w:rsidR="003E4AFB" w:rsidRDefault="003E4AFB">
            <w:pPr>
              <w:widowControl/>
              <w:spacing w:before="120" w:after="57" w:line="192" w:lineRule="exact"/>
              <w:jc w:val="center"/>
            </w:pPr>
          </w:p>
        </w:tc>
        <w:bookmarkStart w:id="15" w:name="Check10"/>
        <w:tc>
          <w:tcPr>
            <w:tcW w:w="630" w:type="dxa"/>
            <w:tcBorders>
              <w:top w:val="nil"/>
              <w:left w:val="nil"/>
              <w:bottom w:val="nil"/>
              <w:right w:val="nil"/>
            </w:tcBorders>
          </w:tcPr>
          <w:p w:rsidR="003E4AFB" w:rsidRPr="00606DB8" w:rsidRDefault="003E4AFB">
            <w:pPr>
              <w:widowControl/>
              <w:spacing w:before="120" w:after="57" w:line="192" w:lineRule="exact"/>
            </w:pPr>
            <w:r w:rsidRPr="00606DB8">
              <w:fldChar w:fldCharType="begin">
                <w:ffData>
                  <w:name w:val="Check10"/>
                  <w:enabled/>
                  <w:calcOnExit w:val="0"/>
                  <w:checkBox>
                    <w:sizeAuto/>
                    <w:default w:val="0"/>
                  </w:checkBox>
                </w:ffData>
              </w:fldChar>
            </w:r>
            <w:r w:rsidRPr="00606DB8">
              <w:instrText xml:space="preserve"> FORMCHECKBOX </w:instrText>
            </w:r>
            <w:r w:rsidR="00384903">
              <w:fldChar w:fldCharType="separate"/>
            </w:r>
            <w:r w:rsidRPr="00606DB8">
              <w:fldChar w:fldCharType="end"/>
            </w:r>
            <w:bookmarkEnd w:id="15"/>
          </w:p>
        </w:tc>
        <w:tc>
          <w:tcPr>
            <w:tcW w:w="6210" w:type="dxa"/>
            <w:tcBorders>
              <w:top w:val="nil"/>
              <w:left w:val="nil"/>
              <w:bottom w:val="nil"/>
              <w:right w:val="nil"/>
            </w:tcBorders>
          </w:tcPr>
          <w:p w:rsidR="003E4AFB" w:rsidRDefault="003E4AFB">
            <w:pPr>
              <w:widowControl/>
              <w:spacing w:before="120" w:after="57" w:line="192" w:lineRule="exact"/>
              <w:jc w:val="both"/>
            </w:pPr>
            <w:r>
              <w:rPr>
                <w:i/>
                <w:iCs/>
              </w:rPr>
              <w:t>[For compliance where there is limited contact or less with pupils]</w:t>
            </w:r>
            <w:r>
              <w:t xml:space="preserve"> That the contracting entity named below is exempt from fingerprinting requirements as the Owner has determined the employees of the entity and its subcontractors will have no more than limited contact with Owner’s pupils during the Project.</w:t>
            </w:r>
          </w:p>
        </w:tc>
      </w:tr>
    </w:tbl>
    <w:p w:rsidR="003E4AFB" w:rsidRDefault="003E4AFB">
      <w:pPr>
        <w:widowControl/>
        <w:spacing w:line="192" w:lineRule="exact"/>
        <w:rPr>
          <w:i/>
          <w:iCs/>
        </w:rPr>
      </w:pPr>
    </w:p>
    <w:p w:rsidR="003E4AFB" w:rsidRDefault="003E4AFB">
      <w:pPr>
        <w:widowControl/>
        <w:spacing w:line="192" w:lineRule="exact"/>
        <w:rPr>
          <w:i/>
          <w:iCs/>
        </w:rPr>
      </w:pPr>
      <w:r>
        <w:rPr>
          <w:i/>
          <w:iCs/>
        </w:rPr>
        <w:tab/>
      </w:r>
      <w:r>
        <w:rPr>
          <w:i/>
          <w:iCs/>
        </w:rPr>
        <w:tab/>
      </w:r>
      <w:r>
        <w:rPr>
          <w:i/>
          <w:iCs/>
        </w:rPr>
        <w:tab/>
      </w:r>
      <w:r>
        <w:rPr>
          <w:i/>
          <w:iCs/>
        </w:rPr>
        <w:tab/>
      </w:r>
      <w:bookmarkStart w:id="16" w:name="Text8"/>
      <w:r>
        <w:rPr>
          <w:i/>
          <w:iCs/>
        </w:rPr>
        <w:fldChar w:fldCharType="begin">
          <w:ffData>
            <w:name w:val="Text8"/>
            <w:enabled/>
            <w:calcOnExit w:val="0"/>
            <w:textInput/>
          </w:ffData>
        </w:fldChar>
      </w:r>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16"/>
    </w:p>
    <w:p w:rsidR="003E4AFB" w:rsidRDefault="003E4AFB">
      <w:pPr>
        <w:widowControl/>
        <w:spacing w:line="192" w:lineRule="exact"/>
      </w:pPr>
      <w:r>
        <w:rPr>
          <w:i/>
          <w:iCs/>
        </w:rPr>
        <w:t>________________</w:t>
      </w:r>
      <w:r>
        <w:rPr>
          <w:i/>
          <w:iCs/>
        </w:rPr>
        <w:tab/>
      </w:r>
      <w:r>
        <w:rPr>
          <w:i/>
          <w:iCs/>
        </w:rPr>
        <w:tab/>
      </w:r>
      <w:bookmarkStart w:id="17" w:name="Text9"/>
      <w:r>
        <w:rPr>
          <w:i/>
          <w:iCs/>
        </w:rPr>
        <w:fldChar w:fldCharType="begin">
          <w:ffData>
            <w:name w:val="Text9"/>
            <w:enabled/>
            <w:calcOnExit w:val="0"/>
            <w:textInput/>
          </w:ffData>
        </w:fldChar>
      </w:r>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17"/>
      <w:r>
        <w:rPr>
          <w:i/>
          <w:iCs/>
        </w:rPr>
        <w:t xml:space="preserve"> [name of contracting entity]</w:t>
      </w:r>
    </w:p>
    <w:p w:rsidR="003E4AFB" w:rsidRDefault="003E4AFB">
      <w:pPr>
        <w:widowControl/>
        <w:spacing w:line="192" w:lineRule="exact"/>
      </w:pPr>
    </w:p>
    <w:p w:rsidR="003E4AFB" w:rsidRDefault="003E4AFB">
      <w:pPr>
        <w:widowControl/>
        <w:spacing w:line="192" w:lineRule="exact"/>
        <w:rPr>
          <w:i/>
          <w:iCs/>
        </w:rPr>
      </w:pPr>
      <w:r>
        <w:t xml:space="preserve">I declare under penalty of perjury under the laws of the State of </w:t>
      </w:r>
      <w:smartTag w:uri="urn:schemas-microsoft-com:office:smarttags" w:element="State">
        <w:smartTag w:uri="urn:schemas-microsoft-com:office:smarttags" w:element="place">
          <w:r>
            <w:t>California</w:t>
          </w:r>
        </w:smartTag>
      </w:smartTag>
      <w:r>
        <w:t xml:space="preserve"> that the foregoing is true and correct.</w:t>
      </w:r>
    </w:p>
    <w:p w:rsidR="003E4AFB" w:rsidRDefault="003E4AFB">
      <w:pPr>
        <w:widowControl/>
        <w:spacing w:line="192" w:lineRule="exact"/>
        <w:rPr>
          <w:i/>
          <w:iCs/>
        </w:rPr>
      </w:pPr>
    </w:p>
    <w:p w:rsidR="003E4AFB" w:rsidRDefault="003E4AFB">
      <w:pPr>
        <w:widowControl/>
        <w:spacing w:line="192" w:lineRule="exact"/>
        <w:rPr>
          <w:i/>
          <w:iCs/>
        </w:rPr>
      </w:pPr>
    </w:p>
    <w:p w:rsidR="003E4AFB" w:rsidRPr="00792C09" w:rsidRDefault="003E4AFB">
      <w:pPr>
        <w:widowControl/>
        <w:spacing w:line="192" w:lineRule="exact"/>
        <w:rPr>
          <w:i/>
          <w:iCs/>
        </w:rPr>
      </w:pPr>
      <w:r>
        <w:rPr>
          <w:i/>
          <w:iCs/>
        </w:rPr>
        <w:t>DATE</w:t>
      </w:r>
      <w:bookmarkStart w:id="18" w:name="Text7"/>
      <w:r>
        <w:rPr>
          <w:i/>
          <w:iCs/>
        </w:rPr>
        <w:t xml:space="preserve">:  </w:t>
      </w:r>
      <w:r>
        <w:rPr>
          <w:i/>
          <w:iCs/>
        </w:rPr>
        <w:fldChar w:fldCharType="begin">
          <w:ffData>
            <w:name w:val="Text7"/>
            <w:enabled/>
            <w:calcOnExit w:val="0"/>
            <w:textInput/>
          </w:ffData>
        </w:fldChar>
      </w:r>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18"/>
      <w:r>
        <w:rPr>
          <w:i/>
          <w:iCs/>
        </w:rPr>
        <w:t xml:space="preserve"> </w:t>
      </w:r>
      <w:r>
        <w:rPr>
          <w:i/>
          <w:iCs/>
        </w:rPr>
        <w:tab/>
      </w:r>
      <w:r>
        <w:rPr>
          <w:i/>
          <w:iCs/>
        </w:rPr>
        <w:tab/>
      </w:r>
      <w:r>
        <w:rPr>
          <w:i/>
          <w:iCs/>
        </w:rPr>
        <w:tab/>
        <w:t>SIGNATURE</w:t>
      </w:r>
      <w:r>
        <w:rPr>
          <w:i/>
          <w:iCs/>
          <w:u w:val="single"/>
        </w:rPr>
        <w:t xml:space="preserve">                                                                                       </w:t>
      </w:r>
    </w:p>
    <w:p w:rsidR="003E4AFB" w:rsidRDefault="003E4AFB" w:rsidP="003E4AFB">
      <w:pPr>
        <w:pStyle w:val="BodyText"/>
        <w:tabs>
          <w:tab w:val="left" w:pos="1440"/>
        </w:tabs>
      </w:pPr>
    </w:p>
    <w:sectPr w:rsidR="003E4AFB" w:rsidSect="00670E38">
      <w:footerReference w:type="default" r:id="rId9"/>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E5" w:rsidRDefault="00710FE5" w:rsidP="00710FE5">
      <w:r>
        <w:separator/>
      </w:r>
    </w:p>
  </w:endnote>
  <w:endnote w:type="continuationSeparator" w:id="0">
    <w:p w:rsidR="00710FE5" w:rsidRDefault="00710FE5" w:rsidP="0071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ED" w:rsidRDefault="006A1FED" w:rsidP="00D72EE4">
    <w:pPr>
      <w:pStyle w:val="Footer"/>
      <w:rPr>
        <w:smallCaps/>
        <w:sz w:val="20"/>
        <w:szCs w:val="20"/>
      </w:rPr>
    </w:pPr>
    <w:r>
      <w:rPr>
        <w:smallCaps/>
        <w:sz w:val="20"/>
        <w:szCs w:val="20"/>
      </w:rPr>
      <w:t>Schools Legal Service</w:t>
    </w:r>
    <w:r w:rsidR="00D72EE4">
      <w:rPr>
        <w:smallCaps/>
        <w:sz w:val="20"/>
        <w:szCs w:val="20"/>
      </w:rPr>
      <w:tab/>
    </w:r>
    <w:r w:rsidR="00D72EE4">
      <w:rPr>
        <w:smallCaps/>
        <w:sz w:val="20"/>
        <w:szCs w:val="20"/>
      </w:rPr>
      <w:tab/>
      <w:t xml:space="preserve">Page </w:t>
    </w:r>
    <w:r w:rsidR="00D72EE4" w:rsidRPr="00D72EE4">
      <w:rPr>
        <w:smallCaps/>
        <w:sz w:val="20"/>
        <w:szCs w:val="20"/>
      </w:rPr>
      <w:fldChar w:fldCharType="begin"/>
    </w:r>
    <w:r w:rsidR="00D72EE4" w:rsidRPr="00D72EE4">
      <w:rPr>
        <w:smallCaps/>
        <w:sz w:val="20"/>
        <w:szCs w:val="20"/>
      </w:rPr>
      <w:instrText xml:space="preserve"> PAGE   \* MERGEFORMAT </w:instrText>
    </w:r>
    <w:r w:rsidR="00D72EE4" w:rsidRPr="00D72EE4">
      <w:rPr>
        <w:smallCaps/>
        <w:sz w:val="20"/>
        <w:szCs w:val="20"/>
      </w:rPr>
      <w:fldChar w:fldCharType="separate"/>
    </w:r>
    <w:r w:rsidR="00384903">
      <w:rPr>
        <w:smallCaps/>
        <w:noProof/>
        <w:sz w:val="20"/>
        <w:szCs w:val="20"/>
      </w:rPr>
      <w:t>2</w:t>
    </w:r>
    <w:r w:rsidR="00D72EE4" w:rsidRPr="00D72EE4">
      <w:rPr>
        <w:smallCaps/>
        <w:noProof/>
        <w:sz w:val="20"/>
        <w:szCs w:val="20"/>
      </w:rPr>
      <w:fldChar w:fldCharType="end"/>
    </w:r>
    <w:r w:rsidR="00D72EE4">
      <w:rPr>
        <w:smallCaps/>
        <w:sz w:val="20"/>
        <w:szCs w:val="20"/>
      </w:rPr>
      <w:t xml:space="preserve"> of 2</w:t>
    </w:r>
  </w:p>
  <w:p w:rsidR="006A1FED" w:rsidRPr="006A1FED" w:rsidRDefault="006A1FED" w:rsidP="00D72EE4">
    <w:pPr>
      <w:pStyle w:val="Footer"/>
      <w:rPr>
        <w:smallCaps/>
        <w:sz w:val="20"/>
        <w:szCs w:val="20"/>
      </w:rPr>
    </w:pPr>
    <w:r>
      <w:rPr>
        <w:smallCaps/>
        <w:sz w:val="20"/>
        <w:szCs w:val="20"/>
      </w:rPr>
      <w:t>August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09" w:rsidRPr="009B7805" w:rsidRDefault="00384903" w:rsidP="009B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E5" w:rsidRDefault="00710FE5" w:rsidP="00710FE5">
      <w:r>
        <w:separator/>
      </w:r>
    </w:p>
  </w:footnote>
  <w:footnote w:type="continuationSeparator" w:id="0">
    <w:p w:rsidR="00710FE5" w:rsidRDefault="00710FE5" w:rsidP="00710FE5">
      <w:r>
        <w:continuationSeparator/>
      </w:r>
    </w:p>
  </w:footnote>
  <w:footnote w:id="1">
    <w:p w:rsidR="006A1FED" w:rsidRDefault="006A1FED">
      <w:pPr>
        <w:pStyle w:val="FootnoteText"/>
      </w:pPr>
      <w:r>
        <w:rPr>
          <w:rStyle w:val="FootnoteReference"/>
        </w:rPr>
        <w:footnoteRef/>
      </w:r>
      <w:r>
        <w:t xml:space="preserve"> These rules do not apply to Community College Districts.  Please contact Schools Legal Service for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1474"/>
    <w:multiLevelType w:val="hybridMultilevel"/>
    <w:tmpl w:val="C82CB9C2"/>
    <w:lvl w:ilvl="0" w:tplc="CC28A8C0">
      <w:numFmt w:val="bullet"/>
      <w:lvlText w:val="·"/>
      <w:lvlJc w:val="left"/>
      <w:pPr>
        <w:ind w:left="874" w:hanging="60"/>
      </w:pPr>
      <w:rPr>
        <w:rFonts w:ascii="Times New Roman" w:eastAsia="Times New Roman" w:hAnsi="Times New Roman" w:cs="Times New Roman" w:hint="default"/>
        <w:spacing w:val="-8"/>
        <w:w w:val="42"/>
        <w:sz w:val="40"/>
        <w:szCs w:val="40"/>
      </w:rPr>
    </w:lvl>
    <w:lvl w:ilvl="1" w:tplc="7C44C1A8">
      <w:numFmt w:val="bullet"/>
      <w:lvlText w:val="•"/>
      <w:lvlJc w:val="left"/>
      <w:pPr>
        <w:ind w:left="1156" w:hanging="60"/>
      </w:pPr>
      <w:rPr>
        <w:rFonts w:hint="default"/>
      </w:rPr>
    </w:lvl>
    <w:lvl w:ilvl="2" w:tplc="BF48B760">
      <w:numFmt w:val="bullet"/>
      <w:lvlText w:val="•"/>
      <w:lvlJc w:val="left"/>
      <w:pPr>
        <w:ind w:left="1432" w:hanging="60"/>
      </w:pPr>
      <w:rPr>
        <w:rFonts w:hint="default"/>
      </w:rPr>
    </w:lvl>
    <w:lvl w:ilvl="3" w:tplc="60B80688">
      <w:numFmt w:val="bullet"/>
      <w:lvlText w:val="•"/>
      <w:lvlJc w:val="left"/>
      <w:pPr>
        <w:ind w:left="1708" w:hanging="60"/>
      </w:pPr>
      <w:rPr>
        <w:rFonts w:hint="default"/>
      </w:rPr>
    </w:lvl>
    <w:lvl w:ilvl="4" w:tplc="DCF2C6E0">
      <w:numFmt w:val="bullet"/>
      <w:lvlText w:val="•"/>
      <w:lvlJc w:val="left"/>
      <w:pPr>
        <w:ind w:left="1985" w:hanging="60"/>
      </w:pPr>
      <w:rPr>
        <w:rFonts w:hint="default"/>
      </w:rPr>
    </w:lvl>
    <w:lvl w:ilvl="5" w:tplc="248ED9BE">
      <w:numFmt w:val="bullet"/>
      <w:lvlText w:val="•"/>
      <w:lvlJc w:val="left"/>
      <w:pPr>
        <w:ind w:left="2261" w:hanging="60"/>
      </w:pPr>
      <w:rPr>
        <w:rFonts w:hint="default"/>
      </w:rPr>
    </w:lvl>
    <w:lvl w:ilvl="6" w:tplc="D3F26142">
      <w:numFmt w:val="bullet"/>
      <w:lvlText w:val="•"/>
      <w:lvlJc w:val="left"/>
      <w:pPr>
        <w:ind w:left="2537" w:hanging="60"/>
      </w:pPr>
      <w:rPr>
        <w:rFonts w:hint="default"/>
      </w:rPr>
    </w:lvl>
    <w:lvl w:ilvl="7" w:tplc="8AC40AF8">
      <w:numFmt w:val="bullet"/>
      <w:lvlText w:val="•"/>
      <w:lvlJc w:val="left"/>
      <w:pPr>
        <w:ind w:left="2813" w:hanging="60"/>
      </w:pPr>
      <w:rPr>
        <w:rFonts w:hint="default"/>
      </w:rPr>
    </w:lvl>
    <w:lvl w:ilvl="8" w:tplc="35A6A5C4">
      <w:numFmt w:val="bullet"/>
      <w:lvlText w:val="•"/>
      <w:lvlJc w:val="left"/>
      <w:pPr>
        <w:ind w:left="3090" w:hanging="60"/>
      </w:pPr>
      <w:rPr>
        <w:rFonts w:hint="default"/>
      </w:rPr>
    </w:lvl>
  </w:abstractNum>
  <w:abstractNum w:abstractNumId="1" w15:restartNumberingAfterBreak="0">
    <w:nsid w:val="56217462"/>
    <w:multiLevelType w:val="hybridMultilevel"/>
    <w:tmpl w:val="45EAAA96"/>
    <w:lvl w:ilvl="0" w:tplc="C38A04D6">
      <w:start w:val="1"/>
      <w:numFmt w:val="decimal"/>
      <w:lvlText w:val="%1."/>
      <w:lvlJc w:val="left"/>
      <w:pPr>
        <w:ind w:left="3016" w:hanging="726"/>
      </w:pPr>
      <w:rPr>
        <w:rFonts w:ascii="Arial" w:eastAsia="Arial" w:hAnsi="Arial" w:cs="Arial" w:hint="default"/>
        <w:spacing w:val="-1"/>
        <w:w w:val="104"/>
        <w:sz w:val="24"/>
        <w:szCs w:val="24"/>
      </w:rPr>
    </w:lvl>
    <w:lvl w:ilvl="1" w:tplc="BF4424A2">
      <w:numFmt w:val="bullet"/>
      <w:lvlText w:val="•"/>
      <w:lvlJc w:val="left"/>
      <w:pPr>
        <w:ind w:left="3797" w:hanging="726"/>
      </w:pPr>
      <w:rPr>
        <w:rFonts w:hint="default"/>
      </w:rPr>
    </w:lvl>
    <w:lvl w:ilvl="2" w:tplc="B42224BC">
      <w:numFmt w:val="bullet"/>
      <w:lvlText w:val="•"/>
      <w:lvlJc w:val="left"/>
      <w:pPr>
        <w:ind w:left="4575" w:hanging="726"/>
      </w:pPr>
      <w:rPr>
        <w:rFonts w:hint="default"/>
      </w:rPr>
    </w:lvl>
    <w:lvl w:ilvl="3" w:tplc="CD782AC8">
      <w:numFmt w:val="bullet"/>
      <w:lvlText w:val="•"/>
      <w:lvlJc w:val="left"/>
      <w:pPr>
        <w:ind w:left="5353" w:hanging="726"/>
      </w:pPr>
      <w:rPr>
        <w:rFonts w:hint="default"/>
      </w:rPr>
    </w:lvl>
    <w:lvl w:ilvl="4" w:tplc="982AEBD8">
      <w:numFmt w:val="bullet"/>
      <w:lvlText w:val="•"/>
      <w:lvlJc w:val="left"/>
      <w:pPr>
        <w:ind w:left="6131" w:hanging="726"/>
      </w:pPr>
      <w:rPr>
        <w:rFonts w:hint="default"/>
      </w:rPr>
    </w:lvl>
    <w:lvl w:ilvl="5" w:tplc="57D26450">
      <w:numFmt w:val="bullet"/>
      <w:lvlText w:val="•"/>
      <w:lvlJc w:val="left"/>
      <w:pPr>
        <w:ind w:left="6909" w:hanging="726"/>
      </w:pPr>
      <w:rPr>
        <w:rFonts w:hint="default"/>
      </w:rPr>
    </w:lvl>
    <w:lvl w:ilvl="6" w:tplc="B0400310">
      <w:numFmt w:val="bullet"/>
      <w:lvlText w:val="•"/>
      <w:lvlJc w:val="left"/>
      <w:pPr>
        <w:ind w:left="7687" w:hanging="726"/>
      </w:pPr>
      <w:rPr>
        <w:rFonts w:hint="default"/>
      </w:rPr>
    </w:lvl>
    <w:lvl w:ilvl="7" w:tplc="E59054F6">
      <w:numFmt w:val="bullet"/>
      <w:lvlText w:val="•"/>
      <w:lvlJc w:val="left"/>
      <w:pPr>
        <w:ind w:left="8465" w:hanging="726"/>
      </w:pPr>
      <w:rPr>
        <w:rFonts w:hint="default"/>
      </w:rPr>
    </w:lvl>
    <w:lvl w:ilvl="8" w:tplc="B1FEEFAC">
      <w:numFmt w:val="bullet"/>
      <w:lvlText w:val="•"/>
      <w:lvlJc w:val="left"/>
      <w:pPr>
        <w:ind w:left="9243" w:hanging="726"/>
      </w:pPr>
      <w:rPr>
        <w:rFonts w:hint="default"/>
      </w:rPr>
    </w:lvl>
  </w:abstractNum>
  <w:abstractNum w:abstractNumId="2" w15:restartNumberingAfterBreak="0">
    <w:nsid w:val="75C72BCC"/>
    <w:multiLevelType w:val="hybridMultilevel"/>
    <w:tmpl w:val="C4544E78"/>
    <w:lvl w:ilvl="0" w:tplc="B42EC736">
      <w:start w:val="1"/>
      <w:numFmt w:val="decimal"/>
      <w:lvlText w:val="%1."/>
      <w:lvlJc w:val="left"/>
      <w:pPr>
        <w:ind w:left="2332" w:hanging="732"/>
      </w:pPr>
      <w:rPr>
        <w:rFonts w:ascii="Arial" w:eastAsia="Arial" w:hAnsi="Arial" w:cs="Arial" w:hint="default"/>
        <w:spacing w:val="-1"/>
        <w:w w:val="104"/>
        <w:sz w:val="24"/>
        <w:szCs w:val="24"/>
      </w:rPr>
    </w:lvl>
    <w:lvl w:ilvl="1" w:tplc="F23A3E8A">
      <w:numFmt w:val="bullet"/>
      <w:lvlText w:val="·"/>
      <w:lvlJc w:val="left"/>
      <w:pPr>
        <w:ind w:left="8225" w:hanging="48"/>
      </w:pPr>
      <w:rPr>
        <w:rFonts w:ascii="Arial" w:eastAsia="Arial" w:hAnsi="Arial" w:cs="Arial" w:hint="default"/>
        <w:spacing w:val="-35"/>
        <w:w w:val="100"/>
        <w:sz w:val="12"/>
        <w:szCs w:val="12"/>
      </w:rPr>
    </w:lvl>
    <w:lvl w:ilvl="2" w:tplc="C44EA0EE">
      <w:numFmt w:val="bullet"/>
      <w:lvlText w:val="•"/>
      <w:lvlJc w:val="left"/>
      <w:pPr>
        <w:ind w:left="8426" w:hanging="48"/>
      </w:pPr>
      <w:rPr>
        <w:rFonts w:hint="default"/>
      </w:rPr>
    </w:lvl>
    <w:lvl w:ilvl="3" w:tplc="53FA1548">
      <w:numFmt w:val="bullet"/>
      <w:lvlText w:val="•"/>
      <w:lvlJc w:val="left"/>
      <w:pPr>
        <w:ind w:left="8633" w:hanging="48"/>
      </w:pPr>
      <w:rPr>
        <w:rFonts w:hint="default"/>
      </w:rPr>
    </w:lvl>
    <w:lvl w:ilvl="4" w:tplc="E968CC04">
      <w:numFmt w:val="bullet"/>
      <w:lvlText w:val="•"/>
      <w:lvlJc w:val="left"/>
      <w:pPr>
        <w:ind w:left="8840" w:hanging="48"/>
      </w:pPr>
      <w:rPr>
        <w:rFonts w:hint="default"/>
      </w:rPr>
    </w:lvl>
    <w:lvl w:ilvl="5" w:tplc="37F64AA2">
      <w:numFmt w:val="bullet"/>
      <w:lvlText w:val="•"/>
      <w:lvlJc w:val="left"/>
      <w:pPr>
        <w:ind w:left="9046" w:hanging="48"/>
      </w:pPr>
      <w:rPr>
        <w:rFonts w:hint="default"/>
      </w:rPr>
    </w:lvl>
    <w:lvl w:ilvl="6" w:tplc="873ED3DA">
      <w:numFmt w:val="bullet"/>
      <w:lvlText w:val="•"/>
      <w:lvlJc w:val="left"/>
      <w:pPr>
        <w:ind w:left="9253" w:hanging="48"/>
      </w:pPr>
      <w:rPr>
        <w:rFonts w:hint="default"/>
      </w:rPr>
    </w:lvl>
    <w:lvl w:ilvl="7" w:tplc="EA80D5FC">
      <w:numFmt w:val="bullet"/>
      <w:lvlText w:val="•"/>
      <w:lvlJc w:val="left"/>
      <w:pPr>
        <w:ind w:left="9460" w:hanging="48"/>
      </w:pPr>
      <w:rPr>
        <w:rFonts w:hint="default"/>
      </w:rPr>
    </w:lvl>
    <w:lvl w:ilvl="8" w:tplc="C1E882CE">
      <w:numFmt w:val="bullet"/>
      <w:lvlText w:val="•"/>
      <w:lvlJc w:val="left"/>
      <w:pPr>
        <w:ind w:left="9666" w:hanging="4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fYAOZAmQbYp71dxShwkjiP4xxwzXBLJY+bOC+mihWaXN4YInD05GNIyqM10rwk/7POiX25MMKeZnQ81M+iHkmw==" w:salt="0cDo/rHdxkMxb55PWlvd2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2"/>
  </w:compat>
  <w:rsids>
    <w:rsidRoot w:val="00930D1F"/>
    <w:rsid w:val="000177F8"/>
    <w:rsid w:val="00076469"/>
    <w:rsid w:val="000A086B"/>
    <w:rsid w:val="002D636E"/>
    <w:rsid w:val="00384903"/>
    <w:rsid w:val="003E4AFB"/>
    <w:rsid w:val="004357D5"/>
    <w:rsid w:val="00670E38"/>
    <w:rsid w:val="006A1FED"/>
    <w:rsid w:val="00710FE5"/>
    <w:rsid w:val="00792D17"/>
    <w:rsid w:val="00871907"/>
    <w:rsid w:val="008F376C"/>
    <w:rsid w:val="00930D1F"/>
    <w:rsid w:val="009B7805"/>
    <w:rsid w:val="00D72EE4"/>
    <w:rsid w:val="00DF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docId w15:val="{CA41B96E-B88F-42C6-87EF-4A536EA4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0" w:hanging="733"/>
    </w:pPr>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710FE5"/>
    <w:rPr>
      <w:sz w:val="20"/>
      <w:szCs w:val="20"/>
    </w:rPr>
  </w:style>
  <w:style w:type="character" w:customStyle="1" w:styleId="EndnoteTextChar">
    <w:name w:val="Endnote Text Char"/>
    <w:basedOn w:val="DefaultParagraphFont"/>
    <w:link w:val="EndnoteText"/>
    <w:uiPriority w:val="99"/>
    <w:semiHidden/>
    <w:rsid w:val="00710FE5"/>
    <w:rPr>
      <w:rFonts w:ascii="Arial" w:eastAsia="Arial" w:hAnsi="Arial" w:cs="Arial"/>
      <w:sz w:val="20"/>
      <w:szCs w:val="20"/>
    </w:rPr>
  </w:style>
  <w:style w:type="character" w:styleId="EndnoteReference">
    <w:name w:val="endnote reference"/>
    <w:basedOn w:val="DefaultParagraphFont"/>
    <w:uiPriority w:val="99"/>
    <w:semiHidden/>
    <w:unhideWhenUsed/>
    <w:rsid w:val="00710FE5"/>
    <w:rPr>
      <w:vertAlign w:val="superscript"/>
    </w:rPr>
  </w:style>
  <w:style w:type="paragraph" w:styleId="Header">
    <w:name w:val="header"/>
    <w:basedOn w:val="Normal"/>
    <w:link w:val="HeaderChar"/>
    <w:uiPriority w:val="99"/>
    <w:unhideWhenUsed/>
    <w:rsid w:val="00670E38"/>
    <w:pPr>
      <w:tabs>
        <w:tab w:val="center" w:pos="4680"/>
        <w:tab w:val="right" w:pos="9360"/>
      </w:tabs>
    </w:pPr>
  </w:style>
  <w:style w:type="character" w:customStyle="1" w:styleId="HeaderChar">
    <w:name w:val="Header Char"/>
    <w:basedOn w:val="DefaultParagraphFont"/>
    <w:link w:val="Header"/>
    <w:uiPriority w:val="99"/>
    <w:rsid w:val="00670E38"/>
    <w:rPr>
      <w:rFonts w:ascii="Arial" w:eastAsia="Arial" w:hAnsi="Arial" w:cs="Arial"/>
    </w:rPr>
  </w:style>
  <w:style w:type="paragraph" w:styleId="Footer">
    <w:name w:val="footer"/>
    <w:basedOn w:val="Normal"/>
    <w:link w:val="FooterChar"/>
    <w:uiPriority w:val="99"/>
    <w:unhideWhenUsed/>
    <w:rsid w:val="00670E38"/>
    <w:pPr>
      <w:tabs>
        <w:tab w:val="center" w:pos="4680"/>
        <w:tab w:val="right" w:pos="9360"/>
      </w:tabs>
    </w:pPr>
  </w:style>
  <w:style w:type="character" w:customStyle="1" w:styleId="FooterChar">
    <w:name w:val="Footer Char"/>
    <w:basedOn w:val="DefaultParagraphFont"/>
    <w:link w:val="Footer"/>
    <w:uiPriority w:val="99"/>
    <w:rsid w:val="00670E38"/>
    <w:rPr>
      <w:rFonts w:ascii="Arial" w:eastAsia="Arial" w:hAnsi="Arial" w:cs="Arial"/>
    </w:rPr>
  </w:style>
  <w:style w:type="character" w:styleId="Hyperlink">
    <w:name w:val="Hyperlink"/>
    <w:basedOn w:val="DefaultParagraphFont"/>
    <w:uiPriority w:val="99"/>
    <w:unhideWhenUsed/>
    <w:rsid w:val="00670E38"/>
    <w:rPr>
      <w:color w:val="0000FF" w:themeColor="hyperlink"/>
      <w:u w:val="single"/>
    </w:rPr>
  </w:style>
  <w:style w:type="paragraph" w:styleId="FootnoteText">
    <w:name w:val="footnote text"/>
    <w:basedOn w:val="Normal"/>
    <w:link w:val="FootnoteTextChar"/>
    <w:uiPriority w:val="99"/>
    <w:semiHidden/>
    <w:unhideWhenUsed/>
    <w:rsid w:val="006A1FED"/>
    <w:rPr>
      <w:sz w:val="20"/>
      <w:szCs w:val="20"/>
    </w:rPr>
  </w:style>
  <w:style w:type="character" w:customStyle="1" w:styleId="FootnoteTextChar">
    <w:name w:val="Footnote Text Char"/>
    <w:basedOn w:val="DefaultParagraphFont"/>
    <w:link w:val="FootnoteText"/>
    <w:uiPriority w:val="99"/>
    <w:semiHidden/>
    <w:rsid w:val="006A1FED"/>
    <w:rPr>
      <w:rFonts w:ascii="Arial" w:eastAsia="Arial" w:hAnsi="Arial" w:cs="Arial"/>
      <w:sz w:val="20"/>
      <w:szCs w:val="20"/>
    </w:rPr>
  </w:style>
  <w:style w:type="character" w:styleId="FootnoteReference">
    <w:name w:val="footnote reference"/>
    <w:basedOn w:val="DefaultParagraphFont"/>
    <w:uiPriority w:val="99"/>
    <w:semiHidden/>
    <w:unhideWhenUsed/>
    <w:rsid w:val="006A1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F5E0-3537-42C5-864F-A0C3D0E3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Arcturus-Prime</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RoseAnn Franco</cp:lastModifiedBy>
  <cp:revision>13</cp:revision>
  <cp:lastPrinted>2019-08-14T18:07:00Z</cp:lastPrinted>
  <dcterms:created xsi:type="dcterms:W3CDTF">2019-08-14T16:42:00Z</dcterms:created>
  <dcterms:modified xsi:type="dcterms:W3CDTF">2019-08-14T23:28:00Z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TOSHIBA e-STUDIO6506AC</vt:lpwstr>
  </property>
  <property fmtid="{D5CDD505-2E9C-101B-9397-08002B2CF9AE}" pid="4" name="LastSaved">
    <vt:filetime>2019-08-14T00:00:00Z</vt:filetime>
  </property>
</Properties>
</file>