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B9" w:rsidRDefault="000672B9" w:rsidP="000672B9">
      <w:pPr>
        <w:pStyle w:val="CM4"/>
        <w:spacing w:line="300" w:lineRule="atLeast"/>
        <w:jc w:val="center"/>
        <w:rPr>
          <w:b/>
          <w:bCs/>
          <w:color w:val="000000"/>
        </w:rPr>
      </w:pPr>
      <w:r w:rsidRPr="00EA16C2">
        <w:rPr>
          <w:b/>
          <w:bCs/>
          <w:color w:val="000000"/>
        </w:rPr>
        <w:t xml:space="preserve">RESOLUTION OF THE GOVERNING BOARD OF THE </w:t>
      </w:r>
    </w:p>
    <w:p w:rsidR="000672B9" w:rsidRDefault="000672B9" w:rsidP="000672B9">
      <w:pPr>
        <w:pStyle w:val="CM4"/>
        <w:spacing w:line="300" w:lineRule="atLeast"/>
        <w:jc w:val="center"/>
        <w:rPr>
          <w:b/>
          <w:bCs/>
          <w:color w:val="000000"/>
        </w:rPr>
      </w:pPr>
      <w:r>
        <w:rPr>
          <w:b/>
          <w:bCs/>
          <w:color w:val="000000"/>
        </w:rPr>
        <w:t xml:space="preserve">_________________ SCHOOL DISTRICT </w:t>
      </w:r>
      <w:r w:rsidRPr="00EA16C2">
        <w:rPr>
          <w:b/>
          <w:bCs/>
          <w:color w:val="000000"/>
        </w:rPr>
        <w:t>ADOPTING</w:t>
      </w:r>
    </w:p>
    <w:p w:rsidR="000672B9" w:rsidRDefault="000672B9" w:rsidP="000672B9">
      <w:pPr>
        <w:pStyle w:val="CM4"/>
        <w:spacing w:line="300" w:lineRule="atLeast"/>
        <w:jc w:val="center"/>
        <w:rPr>
          <w:b/>
          <w:bCs/>
          <w:color w:val="000000"/>
        </w:rPr>
      </w:pPr>
      <w:r w:rsidRPr="00EA16C2">
        <w:rPr>
          <w:b/>
          <w:bCs/>
          <w:color w:val="000000"/>
        </w:rPr>
        <w:t xml:space="preserve"> </w:t>
      </w:r>
      <w:r>
        <w:rPr>
          <w:b/>
          <w:bCs/>
          <w:color w:val="000000"/>
        </w:rPr>
        <w:t xml:space="preserve">UNIFORM </w:t>
      </w:r>
      <w:r w:rsidRPr="00EA16C2">
        <w:rPr>
          <w:b/>
          <w:bCs/>
          <w:color w:val="000000"/>
        </w:rPr>
        <w:t>CONSTRUCTION COST ACCOUNTING PROCEDURES</w:t>
      </w:r>
    </w:p>
    <w:p w:rsidR="000672B9" w:rsidRPr="00C018B2" w:rsidRDefault="000672B9" w:rsidP="000672B9">
      <w:pPr>
        <w:pStyle w:val="Default"/>
      </w:pP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 xml:space="preserve">The Governing Board of the </w:t>
      </w:r>
      <w:r>
        <w:rPr>
          <w:color w:val="000000"/>
          <w:sz w:val="23"/>
          <w:szCs w:val="23"/>
        </w:rPr>
        <w:t>____________ School District</w:t>
      </w:r>
      <w:r w:rsidRPr="009F24D0">
        <w:rPr>
          <w:color w:val="000000"/>
          <w:sz w:val="23"/>
          <w:szCs w:val="23"/>
        </w:rPr>
        <w:t xml:space="preserve"> resolves as follows: </w:t>
      </w:r>
    </w:p>
    <w:p w:rsidR="000672B9" w:rsidRPr="009F24D0" w:rsidRDefault="000672B9" w:rsidP="000672B9">
      <w:pPr>
        <w:pStyle w:val="Default"/>
        <w:jc w:val="both"/>
        <w:rPr>
          <w:sz w:val="23"/>
          <w:szCs w:val="23"/>
        </w:rPr>
      </w:pP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 xml:space="preserve">WHEREAS, prior to the passage of Assembly Bill No.1666, Chapter 1054, Stats. 1983, which added Chapter 2 commencing with Section 22000 to Part 3 of Division 2 of the Public Contract Code, existing law did not provide a uniform cost accounting standard for construction </w:t>
      </w:r>
      <w:r>
        <w:rPr>
          <w:color w:val="000000"/>
          <w:sz w:val="23"/>
          <w:szCs w:val="23"/>
        </w:rPr>
        <w:t xml:space="preserve">and/or maintenance and repair </w:t>
      </w:r>
      <w:r w:rsidRPr="009F24D0">
        <w:rPr>
          <w:color w:val="000000"/>
          <w:sz w:val="23"/>
          <w:szCs w:val="23"/>
        </w:rPr>
        <w:t xml:space="preserve">work performed or contracted by local public agencies; and </w:t>
      </w:r>
    </w:p>
    <w:p w:rsidR="000672B9" w:rsidRPr="009F24D0" w:rsidRDefault="000672B9" w:rsidP="000672B9">
      <w:pPr>
        <w:pStyle w:val="Default"/>
        <w:jc w:val="both"/>
        <w:rPr>
          <w:sz w:val="23"/>
          <w:szCs w:val="23"/>
        </w:rPr>
      </w:pP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 xml:space="preserve">WHEREAS, the Commission established under the Act has developed uniform public construction cost accounting procedures for implementation by local public agencies in the performance of or in the contracting for </w:t>
      </w:r>
      <w:r>
        <w:rPr>
          <w:color w:val="000000"/>
          <w:sz w:val="23"/>
          <w:szCs w:val="23"/>
        </w:rPr>
        <w:t xml:space="preserve">public works </w:t>
      </w:r>
      <w:r w:rsidRPr="009F24D0">
        <w:rPr>
          <w:color w:val="000000"/>
          <w:sz w:val="23"/>
          <w:szCs w:val="23"/>
        </w:rPr>
        <w:t xml:space="preserve">construction </w:t>
      </w:r>
      <w:r>
        <w:rPr>
          <w:color w:val="000000"/>
          <w:sz w:val="23"/>
          <w:szCs w:val="23"/>
        </w:rPr>
        <w:t xml:space="preserve">and/or maintenance and repair </w:t>
      </w:r>
      <w:r w:rsidRPr="009F24D0">
        <w:rPr>
          <w:color w:val="000000"/>
          <w:sz w:val="23"/>
          <w:szCs w:val="23"/>
        </w:rPr>
        <w:t>projects; and</w:t>
      </w: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 xml:space="preserve"> </w:t>
      </w: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WHEREAS, the alternative bidding procedures provided for under the Act allow, among other things, local public agencies to perform work by force account costing up to $</w:t>
      </w:r>
      <w:r>
        <w:rPr>
          <w:color w:val="000000"/>
          <w:sz w:val="23"/>
          <w:szCs w:val="23"/>
        </w:rPr>
        <w:t>60</w:t>
      </w:r>
      <w:r w:rsidRPr="009F24D0">
        <w:rPr>
          <w:color w:val="000000"/>
          <w:sz w:val="23"/>
          <w:szCs w:val="23"/>
        </w:rPr>
        <w:t xml:space="preserve">,000 and to let to contract by informal procedures public </w:t>
      </w:r>
      <w:r>
        <w:rPr>
          <w:color w:val="000000"/>
          <w:sz w:val="23"/>
          <w:szCs w:val="23"/>
        </w:rPr>
        <w:t xml:space="preserve">works </w:t>
      </w:r>
      <w:r w:rsidRPr="009F24D0">
        <w:rPr>
          <w:color w:val="000000"/>
          <w:sz w:val="23"/>
          <w:szCs w:val="23"/>
        </w:rPr>
        <w:t xml:space="preserve">construction </w:t>
      </w:r>
      <w:r>
        <w:rPr>
          <w:color w:val="000000"/>
          <w:sz w:val="23"/>
          <w:szCs w:val="23"/>
        </w:rPr>
        <w:t xml:space="preserve">and/or maintenance and repair </w:t>
      </w:r>
      <w:r w:rsidRPr="009F24D0">
        <w:rPr>
          <w:color w:val="000000"/>
          <w:sz w:val="23"/>
          <w:szCs w:val="23"/>
        </w:rPr>
        <w:t>projects of $</w:t>
      </w:r>
      <w:r>
        <w:rPr>
          <w:color w:val="000000"/>
          <w:sz w:val="23"/>
          <w:szCs w:val="23"/>
        </w:rPr>
        <w:t>200</w:t>
      </w:r>
      <w:r w:rsidRPr="009F24D0">
        <w:rPr>
          <w:color w:val="000000"/>
          <w:sz w:val="23"/>
          <w:szCs w:val="23"/>
        </w:rPr>
        <w:t>,000 or less</w:t>
      </w:r>
      <w:r>
        <w:rPr>
          <w:color w:val="000000"/>
          <w:sz w:val="23"/>
          <w:szCs w:val="23"/>
        </w:rPr>
        <w:t>, which amounts may be amended by statute from time to time</w:t>
      </w:r>
      <w:r w:rsidRPr="009F24D0">
        <w:rPr>
          <w:color w:val="000000"/>
          <w:sz w:val="23"/>
          <w:szCs w:val="23"/>
        </w:rPr>
        <w:t xml:space="preserve">; </w:t>
      </w:r>
    </w:p>
    <w:p w:rsidR="000672B9" w:rsidRPr="009F24D0" w:rsidRDefault="000672B9" w:rsidP="000672B9">
      <w:pPr>
        <w:pStyle w:val="Default"/>
        <w:jc w:val="both"/>
        <w:rPr>
          <w:sz w:val="23"/>
          <w:szCs w:val="23"/>
        </w:rPr>
      </w:pP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 xml:space="preserve">NOW, THEREFORE, this Governing Board hereby takes the following actions: </w:t>
      </w:r>
    </w:p>
    <w:p w:rsidR="000672B9" w:rsidRPr="009F24D0" w:rsidRDefault="000672B9" w:rsidP="000672B9">
      <w:pPr>
        <w:pStyle w:val="Default"/>
        <w:jc w:val="both"/>
        <w:rPr>
          <w:sz w:val="23"/>
          <w:szCs w:val="23"/>
        </w:rPr>
      </w:pPr>
    </w:p>
    <w:p w:rsidR="000672B9" w:rsidRPr="009F24D0" w:rsidRDefault="000672B9" w:rsidP="000672B9">
      <w:pPr>
        <w:pStyle w:val="Default"/>
        <w:ind w:left="720"/>
        <w:jc w:val="both"/>
        <w:rPr>
          <w:sz w:val="23"/>
          <w:szCs w:val="23"/>
        </w:rPr>
      </w:pPr>
      <w:r w:rsidRPr="009F24D0">
        <w:rPr>
          <w:sz w:val="23"/>
          <w:szCs w:val="23"/>
        </w:rPr>
        <w:t xml:space="preserve">1. </w:t>
      </w:r>
      <w:r w:rsidRPr="009F24D0">
        <w:rPr>
          <w:sz w:val="23"/>
          <w:szCs w:val="23"/>
        </w:rPr>
        <w:tab/>
        <w:t>The foregoing recitals are true.</w:t>
      </w:r>
    </w:p>
    <w:p w:rsidR="000672B9" w:rsidRPr="009F24D0" w:rsidRDefault="000672B9" w:rsidP="000672B9">
      <w:pPr>
        <w:pStyle w:val="Default"/>
        <w:ind w:left="720" w:hanging="720"/>
        <w:jc w:val="both"/>
        <w:rPr>
          <w:sz w:val="23"/>
          <w:szCs w:val="23"/>
        </w:rPr>
      </w:pPr>
    </w:p>
    <w:p w:rsidR="000672B9" w:rsidRPr="009F24D0" w:rsidRDefault="000672B9" w:rsidP="000672B9">
      <w:pPr>
        <w:pStyle w:val="Default"/>
        <w:ind w:firstLine="720"/>
        <w:jc w:val="both"/>
        <w:rPr>
          <w:sz w:val="23"/>
          <w:szCs w:val="23"/>
        </w:rPr>
      </w:pPr>
      <w:r w:rsidRPr="009F24D0">
        <w:rPr>
          <w:bCs/>
          <w:sz w:val="23"/>
          <w:szCs w:val="23"/>
        </w:rPr>
        <w:t>2.</w:t>
      </w:r>
      <w:r w:rsidRPr="009F24D0">
        <w:rPr>
          <w:b/>
          <w:bCs/>
          <w:sz w:val="23"/>
          <w:szCs w:val="23"/>
        </w:rPr>
        <w:tab/>
      </w:r>
      <w:r w:rsidRPr="009F24D0">
        <w:rPr>
          <w:sz w:val="23"/>
          <w:szCs w:val="23"/>
        </w:rPr>
        <w:t>This Agency elects under Public Contract Code section 22030 to become subject to the uniform public construction cost accounting procedures set forth in the Act and in the Commission’s policies and procedures manual and cost accounting review procedures, as they may each from time to time be amended, and direct that the Superintendent notify the State Controller of this election.</w:t>
      </w:r>
    </w:p>
    <w:p w:rsidR="000672B9" w:rsidRPr="009F24D0" w:rsidRDefault="000672B9" w:rsidP="000672B9">
      <w:pPr>
        <w:pStyle w:val="Default"/>
        <w:ind w:left="360" w:hanging="360"/>
        <w:jc w:val="both"/>
        <w:rPr>
          <w:sz w:val="23"/>
          <w:szCs w:val="23"/>
        </w:rPr>
      </w:pPr>
      <w:r w:rsidRPr="009F24D0">
        <w:rPr>
          <w:sz w:val="23"/>
          <w:szCs w:val="23"/>
        </w:rPr>
        <w:t xml:space="preserve"> </w:t>
      </w:r>
    </w:p>
    <w:p w:rsidR="000672B9" w:rsidRPr="009F24D0" w:rsidRDefault="000672B9" w:rsidP="000672B9">
      <w:pPr>
        <w:pStyle w:val="Default"/>
        <w:ind w:firstLine="720"/>
        <w:jc w:val="both"/>
        <w:rPr>
          <w:sz w:val="23"/>
          <w:szCs w:val="23"/>
        </w:rPr>
      </w:pPr>
      <w:r w:rsidRPr="009F24D0">
        <w:rPr>
          <w:sz w:val="23"/>
          <w:szCs w:val="23"/>
        </w:rPr>
        <w:t>3.</w:t>
      </w:r>
      <w:r w:rsidRPr="009F24D0">
        <w:rPr>
          <w:sz w:val="23"/>
          <w:szCs w:val="23"/>
        </w:rPr>
        <w:tab/>
        <w:t xml:space="preserve">The Governing Board declares that this Resolution shall take effect upon its adoption and is revocable by this Governing Board at any time. </w:t>
      </w:r>
    </w:p>
    <w:p w:rsidR="000672B9" w:rsidRPr="009F24D0" w:rsidRDefault="000672B9" w:rsidP="000672B9">
      <w:pPr>
        <w:pStyle w:val="Default"/>
        <w:ind w:firstLine="720"/>
        <w:jc w:val="both"/>
        <w:rPr>
          <w:sz w:val="23"/>
          <w:szCs w:val="23"/>
        </w:rPr>
      </w:pPr>
    </w:p>
    <w:p w:rsidR="000672B9" w:rsidRPr="009F24D0" w:rsidRDefault="000672B9" w:rsidP="000672B9">
      <w:pPr>
        <w:pStyle w:val="CM5"/>
        <w:spacing w:line="288" w:lineRule="atLeast"/>
        <w:ind w:firstLine="720"/>
        <w:jc w:val="both"/>
        <w:rPr>
          <w:color w:val="000000"/>
          <w:sz w:val="23"/>
          <w:szCs w:val="23"/>
        </w:rPr>
      </w:pPr>
      <w:r w:rsidRPr="009F24D0">
        <w:rPr>
          <w:color w:val="000000"/>
          <w:sz w:val="23"/>
          <w:szCs w:val="23"/>
        </w:rPr>
        <w:t>PASSED AND ADOPTED this ___ day of _______________________.</w:t>
      </w:r>
    </w:p>
    <w:p w:rsidR="000672B9" w:rsidRPr="009F24D0" w:rsidRDefault="000672B9" w:rsidP="000672B9">
      <w:pPr>
        <w:pStyle w:val="Default"/>
        <w:jc w:val="both"/>
        <w:rPr>
          <w:sz w:val="23"/>
          <w:szCs w:val="23"/>
        </w:rPr>
      </w:pPr>
    </w:p>
    <w:p w:rsidR="000672B9" w:rsidRPr="009F24D0" w:rsidRDefault="000672B9" w:rsidP="000672B9">
      <w:pPr>
        <w:pStyle w:val="CM5"/>
        <w:jc w:val="both"/>
        <w:rPr>
          <w:color w:val="000000"/>
          <w:sz w:val="23"/>
          <w:szCs w:val="23"/>
        </w:rPr>
      </w:pPr>
      <w:r w:rsidRPr="009F24D0">
        <w:rPr>
          <w:color w:val="000000"/>
          <w:sz w:val="23"/>
          <w:szCs w:val="23"/>
        </w:rPr>
        <w:t>Ayes:</w:t>
      </w:r>
    </w:p>
    <w:p w:rsidR="000672B9" w:rsidRPr="009F24D0" w:rsidRDefault="000672B9" w:rsidP="000672B9">
      <w:pPr>
        <w:pStyle w:val="CM5"/>
        <w:jc w:val="both"/>
        <w:rPr>
          <w:color w:val="000000"/>
          <w:sz w:val="23"/>
          <w:szCs w:val="23"/>
        </w:rPr>
      </w:pPr>
      <w:r w:rsidRPr="009F24D0">
        <w:rPr>
          <w:color w:val="000000"/>
          <w:sz w:val="23"/>
          <w:szCs w:val="23"/>
        </w:rPr>
        <w:t>Noes:</w:t>
      </w:r>
    </w:p>
    <w:p w:rsidR="000672B9" w:rsidRPr="009F24D0" w:rsidRDefault="000672B9" w:rsidP="000672B9">
      <w:pPr>
        <w:pStyle w:val="CM5"/>
        <w:jc w:val="both"/>
        <w:rPr>
          <w:color w:val="000000"/>
          <w:sz w:val="23"/>
          <w:szCs w:val="23"/>
        </w:rPr>
      </w:pPr>
      <w:r w:rsidRPr="009F24D0">
        <w:rPr>
          <w:color w:val="000000"/>
          <w:sz w:val="23"/>
          <w:szCs w:val="23"/>
        </w:rPr>
        <w:t>Absent:</w:t>
      </w:r>
    </w:p>
    <w:p w:rsidR="000672B9" w:rsidRPr="009F24D0" w:rsidRDefault="000672B9" w:rsidP="000672B9">
      <w:pPr>
        <w:pStyle w:val="CM5"/>
        <w:jc w:val="both"/>
        <w:rPr>
          <w:color w:val="000000"/>
          <w:sz w:val="23"/>
          <w:szCs w:val="23"/>
        </w:rPr>
      </w:pPr>
      <w:r w:rsidRPr="009F24D0">
        <w:rPr>
          <w:color w:val="000000"/>
          <w:sz w:val="23"/>
          <w:szCs w:val="23"/>
        </w:rPr>
        <w:t xml:space="preserve">Abstained: </w:t>
      </w:r>
    </w:p>
    <w:p w:rsidR="000672B9" w:rsidRPr="009F24D0" w:rsidRDefault="000672B9" w:rsidP="000672B9">
      <w:pPr>
        <w:pStyle w:val="Default"/>
        <w:rPr>
          <w:sz w:val="23"/>
          <w:szCs w:val="23"/>
        </w:rPr>
      </w:pPr>
    </w:p>
    <w:p w:rsidR="000672B9" w:rsidRPr="009F24D0" w:rsidRDefault="000672B9" w:rsidP="000672B9">
      <w:pPr>
        <w:pStyle w:val="CM4"/>
        <w:spacing w:line="286" w:lineRule="atLeast"/>
        <w:ind w:left="720"/>
        <w:jc w:val="both"/>
        <w:rPr>
          <w:color w:val="000000"/>
          <w:sz w:val="23"/>
          <w:szCs w:val="23"/>
        </w:rPr>
      </w:pPr>
      <w:r w:rsidRPr="009F24D0">
        <w:rPr>
          <w:color w:val="000000"/>
          <w:sz w:val="23"/>
          <w:szCs w:val="23"/>
        </w:rPr>
        <w:t xml:space="preserve">Dated: _________________ </w:t>
      </w:r>
      <w:r w:rsidRPr="009F24D0">
        <w:rPr>
          <w:color w:val="000000"/>
          <w:sz w:val="23"/>
          <w:szCs w:val="23"/>
        </w:rPr>
        <w:tab/>
      </w:r>
      <w:r>
        <w:rPr>
          <w:color w:val="000000"/>
          <w:sz w:val="23"/>
          <w:szCs w:val="23"/>
        </w:rPr>
        <w:t>____________________ SCHOOL DISTRICT</w:t>
      </w:r>
      <w:r w:rsidRPr="009F24D0">
        <w:rPr>
          <w:color w:val="000000"/>
          <w:sz w:val="23"/>
          <w:szCs w:val="23"/>
        </w:rPr>
        <w:t xml:space="preserve"> </w:t>
      </w:r>
    </w:p>
    <w:p w:rsidR="000672B9" w:rsidRPr="009F24D0" w:rsidRDefault="000672B9" w:rsidP="000672B9">
      <w:pPr>
        <w:pStyle w:val="Default"/>
        <w:rPr>
          <w:sz w:val="23"/>
          <w:szCs w:val="23"/>
        </w:rPr>
      </w:pPr>
    </w:p>
    <w:p w:rsidR="000672B9" w:rsidRPr="009F24D0" w:rsidRDefault="000672B9" w:rsidP="000672B9">
      <w:pPr>
        <w:pStyle w:val="Default"/>
        <w:rPr>
          <w:sz w:val="23"/>
          <w:szCs w:val="23"/>
        </w:rPr>
      </w:pPr>
    </w:p>
    <w:p w:rsidR="000672B9" w:rsidRPr="009F24D0" w:rsidRDefault="000672B9" w:rsidP="000672B9">
      <w:pPr>
        <w:pStyle w:val="Default"/>
        <w:spacing w:line="300" w:lineRule="atLeast"/>
        <w:ind w:firstLine="720"/>
        <w:jc w:val="both"/>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sidRPr="009F24D0">
        <w:rPr>
          <w:sz w:val="23"/>
          <w:szCs w:val="23"/>
        </w:rPr>
        <w:t>By______________________________</w:t>
      </w:r>
    </w:p>
    <w:p w:rsidR="0057450A" w:rsidRDefault="000672B9" w:rsidP="002E0BB7">
      <w:pPr>
        <w:ind w:left="5040" w:firstLine="720"/>
      </w:pPr>
      <w:bookmarkStart w:id="0" w:name="_GoBack"/>
      <w:bookmarkEnd w:id="0"/>
      <w:r w:rsidRPr="009F24D0">
        <w:rPr>
          <w:sz w:val="23"/>
          <w:szCs w:val="23"/>
        </w:rPr>
        <w:t>Board President</w:t>
      </w:r>
    </w:p>
    <w:sectPr w:rsidR="0057450A" w:rsidSect="002E0BB7">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B9"/>
    <w:rsid w:val="000672B9"/>
    <w:rsid w:val="002E0BB7"/>
    <w:rsid w:val="0057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A3E4"/>
  <w15:chartTrackingRefBased/>
  <w15:docId w15:val="{D2BDC0E1-97B6-4D30-B698-BA509D2C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B9"/>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2B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uiPriority w:val="99"/>
    <w:rsid w:val="000672B9"/>
    <w:rPr>
      <w:color w:val="auto"/>
    </w:rPr>
  </w:style>
  <w:style w:type="paragraph" w:customStyle="1" w:styleId="CM5">
    <w:name w:val="CM5"/>
    <w:basedOn w:val="Default"/>
    <w:next w:val="Default"/>
    <w:uiPriority w:val="99"/>
    <w:rsid w:val="000672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Burger</dc:creator>
  <cp:keywords/>
  <dc:description/>
  <cp:lastModifiedBy>Ana Arias</cp:lastModifiedBy>
  <cp:revision>2</cp:revision>
  <dcterms:created xsi:type="dcterms:W3CDTF">2019-08-13T20:49:00Z</dcterms:created>
  <dcterms:modified xsi:type="dcterms:W3CDTF">2019-08-13T20:49:00Z</dcterms:modified>
</cp:coreProperties>
</file>