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84C" w:rsidRDefault="00233B12">
      <w:pPr>
        <w:spacing w:before="37" w:line="247" w:lineRule="auto"/>
        <w:ind w:left="3133" w:right="921" w:hanging="308"/>
        <w:rPr>
          <w:b/>
          <w:sz w:val="24"/>
        </w:rPr>
      </w:pPr>
      <w:r>
        <w:rPr>
          <w:b/>
          <w:sz w:val="24"/>
        </w:rPr>
        <w:t>ALTERNATIVE BID PROCEDURES CONSTRUCTION PROJECTS</w:t>
      </w:r>
    </w:p>
    <w:p w:rsidR="00B8084C" w:rsidRDefault="00B8084C">
      <w:pPr>
        <w:pStyle w:val="BodyText"/>
        <w:rPr>
          <w:b/>
          <w:sz w:val="20"/>
        </w:rPr>
      </w:pPr>
    </w:p>
    <w:p w:rsidR="00B8084C" w:rsidRDefault="00B8084C">
      <w:pPr>
        <w:pStyle w:val="BodyText"/>
        <w:spacing w:before="10"/>
        <w:rPr>
          <w:b/>
          <w:sz w:val="21"/>
        </w:rPr>
      </w:pPr>
    </w:p>
    <w:p w:rsidR="00B8084C" w:rsidRDefault="00233B12">
      <w:pPr>
        <w:pStyle w:val="ListParagraph"/>
        <w:numPr>
          <w:ilvl w:val="0"/>
          <w:numId w:val="2"/>
        </w:numPr>
        <w:tabs>
          <w:tab w:val="left" w:pos="1540"/>
        </w:tabs>
        <w:spacing w:before="61"/>
        <w:ind w:right="120" w:firstLine="720"/>
        <w:jc w:val="both"/>
        <w:rPr>
          <w:sz w:val="24"/>
        </w:rPr>
      </w:pPr>
      <w:r>
        <w:rPr>
          <w:sz w:val="24"/>
          <w:u w:val="single"/>
        </w:rPr>
        <w:t>Introduction</w:t>
      </w:r>
      <w:r>
        <w:rPr>
          <w:sz w:val="24"/>
        </w:rPr>
        <w:t xml:space="preserve">. School and community college districts can opt for </w:t>
      </w:r>
      <w:r>
        <w:rPr>
          <w:spacing w:val="-3"/>
          <w:sz w:val="24"/>
        </w:rPr>
        <w:t xml:space="preserve">increased </w:t>
      </w:r>
      <w:r>
        <w:rPr>
          <w:sz w:val="24"/>
        </w:rPr>
        <w:t>flexibility in bidding public projects by adopting a set of accounting rules known as the Uniform Public Construction Cost Accounting Procedures published by the California Uniform</w:t>
      </w:r>
      <w:r>
        <w:rPr>
          <w:spacing w:val="-31"/>
          <w:sz w:val="24"/>
        </w:rPr>
        <w:t xml:space="preserve"> </w:t>
      </w:r>
      <w:r>
        <w:rPr>
          <w:sz w:val="24"/>
        </w:rPr>
        <w:t>Construction</w:t>
      </w:r>
      <w:r>
        <w:rPr>
          <w:spacing w:val="-31"/>
          <w:sz w:val="24"/>
        </w:rPr>
        <w:t xml:space="preserve"> </w:t>
      </w:r>
      <w:r>
        <w:rPr>
          <w:sz w:val="24"/>
        </w:rPr>
        <w:t>Cost</w:t>
      </w:r>
      <w:r>
        <w:rPr>
          <w:spacing w:val="-32"/>
          <w:sz w:val="24"/>
        </w:rPr>
        <w:t xml:space="preserve"> </w:t>
      </w:r>
      <w:r>
        <w:rPr>
          <w:sz w:val="24"/>
        </w:rPr>
        <w:t>Accounting</w:t>
      </w:r>
      <w:r>
        <w:rPr>
          <w:spacing w:val="-31"/>
          <w:sz w:val="24"/>
        </w:rPr>
        <w:t xml:space="preserve"> </w:t>
      </w:r>
      <w:r>
        <w:rPr>
          <w:sz w:val="24"/>
        </w:rPr>
        <w:t>Commission</w:t>
      </w:r>
      <w:r>
        <w:rPr>
          <w:spacing w:val="-30"/>
          <w:sz w:val="24"/>
        </w:rPr>
        <w:t xml:space="preserve"> </w:t>
      </w:r>
      <w:r>
        <w:rPr>
          <w:sz w:val="24"/>
        </w:rPr>
        <w:t>(an</w:t>
      </w:r>
      <w:r>
        <w:rPr>
          <w:spacing w:val="-36"/>
          <w:sz w:val="24"/>
        </w:rPr>
        <w:t xml:space="preserve"> </w:t>
      </w:r>
      <w:r>
        <w:rPr>
          <w:sz w:val="24"/>
        </w:rPr>
        <w:t>agency</w:t>
      </w:r>
      <w:r>
        <w:rPr>
          <w:spacing w:val="-37"/>
          <w:sz w:val="24"/>
        </w:rPr>
        <w:t xml:space="preserve"> </w:t>
      </w:r>
      <w:r>
        <w:rPr>
          <w:spacing w:val="-3"/>
          <w:sz w:val="24"/>
        </w:rPr>
        <w:t>within</w:t>
      </w:r>
      <w:r>
        <w:rPr>
          <w:spacing w:val="-33"/>
          <w:sz w:val="24"/>
        </w:rPr>
        <w:t xml:space="preserve"> </w:t>
      </w:r>
      <w:r>
        <w:rPr>
          <w:sz w:val="24"/>
        </w:rPr>
        <w:t>the</w:t>
      </w:r>
      <w:r>
        <w:rPr>
          <w:spacing w:val="-34"/>
          <w:sz w:val="24"/>
        </w:rPr>
        <w:t xml:space="preserve"> </w:t>
      </w:r>
      <w:r>
        <w:rPr>
          <w:sz w:val="24"/>
        </w:rPr>
        <w:t>State</w:t>
      </w:r>
      <w:r>
        <w:rPr>
          <w:spacing w:val="-33"/>
          <w:sz w:val="24"/>
        </w:rPr>
        <w:t xml:space="preserve"> </w:t>
      </w:r>
      <w:r>
        <w:rPr>
          <w:sz w:val="24"/>
        </w:rPr>
        <w:t>Controller's</w:t>
      </w:r>
    </w:p>
    <w:p w:rsidR="00B8084C" w:rsidRDefault="00233B12">
      <w:pPr>
        <w:pStyle w:val="BodyText"/>
        <w:spacing w:line="277" w:lineRule="exact"/>
        <w:ind w:left="100"/>
      </w:pPr>
      <w:r>
        <w:t>office).</w:t>
      </w:r>
      <w:r>
        <w:rPr>
          <w:position w:val="10"/>
          <w:sz w:val="14"/>
        </w:rPr>
        <w:t xml:space="preserve">1 </w:t>
      </w:r>
      <w:r>
        <w:t>In order to adopt the procedures, the district's governing board would need to</w:t>
      </w:r>
    </w:p>
    <w:p w:rsidR="00B8084C" w:rsidRDefault="00233B12">
      <w:pPr>
        <w:pStyle w:val="BodyText"/>
        <w:ind w:left="100" w:right="125"/>
        <w:jc w:val="both"/>
      </w:pPr>
      <w:r>
        <w:t xml:space="preserve">pass a resolution to that effect, adopting an informal bidding </w:t>
      </w:r>
      <w:r w:rsidR="003B6B8A">
        <w:t>resolution</w:t>
      </w:r>
      <w:r>
        <w:t>, and notify the State Controller of its election to do so. (Public Contract Code Sections 22000 and following.)</w:t>
      </w:r>
    </w:p>
    <w:p w:rsidR="00B8084C" w:rsidRDefault="00B8084C">
      <w:pPr>
        <w:pStyle w:val="BodyText"/>
      </w:pPr>
    </w:p>
    <w:p w:rsidR="00B8084C" w:rsidRDefault="00233B12">
      <w:pPr>
        <w:pStyle w:val="BodyText"/>
        <w:ind w:left="100" w:right="120" w:firstLine="720"/>
        <w:jc w:val="both"/>
      </w:pPr>
      <w:r>
        <w:t xml:space="preserve">This packet contains a sample resolution and </w:t>
      </w:r>
      <w:r w:rsidR="003B6B8A">
        <w:t xml:space="preserve">informal </w:t>
      </w:r>
      <w:r>
        <w:t xml:space="preserve">bidding </w:t>
      </w:r>
      <w:r w:rsidR="003B6B8A">
        <w:t>procedure</w:t>
      </w:r>
      <w:r>
        <w:t>. Some districts adopted</w:t>
      </w:r>
      <w:r>
        <w:rPr>
          <w:spacing w:val="-16"/>
        </w:rPr>
        <w:t xml:space="preserve"> </w:t>
      </w:r>
      <w:r>
        <w:t>the</w:t>
      </w:r>
      <w:r>
        <w:rPr>
          <w:spacing w:val="-14"/>
        </w:rPr>
        <w:t xml:space="preserve"> </w:t>
      </w:r>
      <w:r>
        <w:t>procedures</w:t>
      </w:r>
      <w:r>
        <w:rPr>
          <w:spacing w:val="-17"/>
        </w:rPr>
        <w:t xml:space="preserve"> </w:t>
      </w:r>
      <w:r>
        <w:t>several</w:t>
      </w:r>
      <w:r>
        <w:rPr>
          <w:spacing w:val="-16"/>
        </w:rPr>
        <w:t xml:space="preserve"> </w:t>
      </w:r>
      <w:r>
        <w:t>years</w:t>
      </w:r>
      <w:r>
        <w:rPr>
          <w:spacing w:val="-16"/>
        </w:rPr>
        <w:t xml:space="preserve"> </w:t>
      </w:r>
      <w:r>
        <w:t>ago,</w:t>
      </w:r>
      <w:r>
        <w:rPr>
          <w:spacing w:val="-16"/>
        </w:rPr>
        <w:t xml:space="preserve"> </w:t>
      </w:r>
      <w:r>
        <w:t>with</w:t>
      </w:r>
      <w:r>
        <w:rPr>
          <w:spacing w:val="-16"/>
        </w:rPr>
        <w:t xml:space="preserve"> </w:t>
      </w:r>
      <w:r>
        <w:t>a</w:t>
      </w:r>
      <w:r>
        <w:rPr>
          <w:spacing w:val="-15"/>
        </w:rPr>
        <w:t xml:space="preserve"> </w:t>
      </w:r>
      <w:r>
        <w:t>specific</w:t>
      </w:r>
      <w:r>
        <w:rPr>
          <w:spacing w:val="-17"/>
        </w:rPr>
        <w:t xml:space="preserve"> </w:t>
      </w:r>
      <w:r>
        <w:t>dollar</w:t>
      </w:r>
      <w:r>
        <w:rPr>
          <w:spacing w:val="-16"/>
        </w:rPr>
        <w:t xml:space="preserve"> </w:t>
      </w:r>
      <w:r>
        <w:t>limitation</w:t>
      </w:r>
      <w:r>
        <w:rPr>
          <w:spacing w:val="-15"/>
        </w:rPr>
        <w:t xml:space="preserve"> </w:t>
      </w:r>
      <w:r>
        <w:t>which</w:t>
      </w:r>
      <w:r>
        <w:rPr>
          <w:spacing w:val="-16"/>
        </w:rPr>
        <w:t xml:space="preserve"> </w:t>
      </w:r>
      <w:r>
        <w:t>has</w:t>
      </w:r>
      <w:r>
        <w:rPr>
          <w:spacing w:val="-15"/>
        </w:rPr>
        <w:t xml:space="preserve"> </w:t>
      </w:r>
      <w:r>
        <w:t>since been increased. If your district wishes to increase the dollar amounts within which the alternative</w:t>
      </w:r>
      <w:r>
        <w:rPr>
          <w:spacing w:val="-28"/>
        </w:rPr>
        <w:t xml:space="preserve"> </w:t>
      </w:r>
      <w:r>
        <w:t>procedures</w:t>
      </w:r>
      <w:r>
        <w:rPr>
          <w:spacing w:val="-25"/>
        </w:rPr>
        <w:t xml:space="preserve"> </w:t>
      </w:r>
      <w:r>
        <w:t>can</w:t>
      </w:r>
      <w:r>
        <w:rPr>
          <w:spacing w:val="-22"/>
        </w:rPr>
        <w:t xml:space="preserve"> </w:t>
      </w:r>
      <w:r>
        <w:t>be</w:t>
      </w:r>
      <w:r>
        <w:rPr>
          <w:spacing w:val="-27"/>
        </w:rPr>
        <w:t xml:space="preserve"> </w:t>
      </w:r>
      <w:r>
        <w:t>used,</w:t>
      </w:r>
      <w:r>
        <w:rPr>
          <w:spacing w:val="-28"/>
        </w:rPr>
        <w:t xml:space="preserve"> </w:t>
      </w:r>
      <w:r>
        <w:t>we</w:t>
      </w:r>
      <w:r>
        <w:rPr>
          <w:spacing w:val="-23"/>
        </w:rPr>
        <w:t xml:space="preserve"> </w:t>
      </w:r>
      <w:r>
        <w:t>have</w:t>
      </w:r>
      <w:r>
        <w:rPr>
          <w:spacing w:val="-25"/>
        </w:rPr>
        <w:t xml:space="preserve"> </w:t>
      </w:r>
      <w:r>
        <w:t>separately</w:t>
      </w:r>
      <w:r>
        <w:rPr>
          <w:spacing w:val="-29"/>
        </w:rPr>
        <w:t xml:space="preserve"> </w:t>
      </w:r>
      <w:r>
        <w:t>posted</w:t>
      </w:r>
      <w:r>
        <w:rPr>
          <w:spacing w:val="-22"/>
        </w:rPr>
        <w:t xml:space="preserve"> </w:t>
      </w:r>
      <w:r>
        <w:t>a</w:t>
      </w:r>
      <w:r>
        <w:rPr>
          <w:spacing w:val="-26"/>
        </w:rPr>
        <w:t xml:space="preserve"> </w:t>
      </w:r>
      <w:r>
        <w:t>sample</w:t>
      </w:r>
      <w:r>
        <w:rPr>
          <w:spacing w:val="-25"/>
        </w:rPr>
        <w:t xml:space="preserve"> </w:t>
      </w:r>
      <w:r>
        <w:t>resolution</w:t>
      </w:r>
      <w:r>
        <w:rPr>
          <w:spacing w:val="-24"/>
        </w:rPr>
        <w:t xml:space="preserve"> </w:t>
      </w:r>
      <w:r>
        <w:t>for</w:t>
      </w:r>
      <w:r>
        <w:rPr>
          <w:spacing w:val="-25"/>
        </w:rPr>
        <w:t xml:space="preserve"> </w:t>
      </w:r>
      <w:r>
        <w:t>this purpose.</w:t>
      </w:r>
    </w:p>
    <w:p w:rsidR="00B8084C" w:rsidRDefault="00B8084C">
      <w:pPr>
        <w:pStyle w:val="BodyText"/>
      </w:pPr>
    </w:p>
    <w:p w:rsidR="00B8084C" w:rsidRDefault="00233B12">
      <w:pPr>
        <w:pStyle w:val="BodyText"/>
        <w:ind w:left="100" w:right="120" w:firstLine="720"/>
        <w:jc w:val="both"/>
      </w:pPr>
      <w:r>
        <w:t>The</w:t>
      </w:r>
      <w:r>
        <w:rPr>
          <w:spacing w:val="-14"/>
        </w:rPr>
        <w:t xml:space="preserve"> </w:t>
      </w:r>
      <w:r>
        <w:t>Commission's</w:t>
      </w:r>
      <w:r>
        <w:rPr>
          <w:spacing w:val="-15"/>
        </w:rPr>
        <w:t xml:space="preserve"> </w:t>
      </w:r>
      <w:r>
        <w:t>Cost</w:t>
      </w:r>
      <w:r>
        <w:rPr>
          <w:spacing w:val="-15"/>
        </w:rPr>
        <w:t xml:space="preserve"> </w:t>
      </w:r>
      <w:r>
        <w:t>Accounting</w:t>
      </w:r>
      <w:r>
        <w:rPr>
          <w:spacing w:val="-13"/>
        </w:rPr>
        <w:t xml:space="preserve"> </w:t>
      </w:r>
      <w:r>
        <w:t>Policies</w:t>
      </w:r>
      <w:r>
        <w:rPr>
          <w:spacing w:val="-15"/>
        </w:rPr>
        <w:t xml:space="preserve"> </w:t>
      </w:r>
      <w:r>
        <w:t>and</w:t>
      </w:r>
      <w:r>
        <w:rPr>
          <w:spacing w:val="-13"/>
        </w:rPr>
        <w:t xml:space="preserve"> </w:t>
      </w:r>
      <w:r>
        <w:t>Procedures</w:t>
      </w:r>
      <w:r>
        <w:rPr>
          <w:spacing w:val="-15"/>
        </w:rPr>
        <w:t xml:space="preserve"> </w:t>
      </w:r>
      <w:r>
        <w:t>Manual</w:t>
      </w:r>
      <w:r>
        <w:rPr>
          <w:spacing w:val="-14"/>
        </w:rPr>
        <w:t xml:space="preserve"> </w:t>
      </w:r>
      <w:r>
        <w:t xml:space="preserve">(“Procedures </w:t>
      </w:r>
      <w:r w:rsidRPr="00233B12">
        <w:t>Manual”) can be acces</w:t>
      </w:r>
      <w:r>
        <w:t>s</w:t>
      </w:r>
      <w:r w:rsidRPr="00233B12">
        <w:t>ed through its websit</w:t>
      </w:r>
      <w:r>
        <w:t>e</w:t>
      </w:r>
      <w:r w:rsidRPr="00233B12">
        <w:t>, located a</w:t>
      </w:r>
      <w:r>
        <w:rPr>
          <w:spacing w:val="14"/>
        </w:rPr>
        <w:t>t</w:t>
      </w:r>
      <w:r w:rsidR="00095277">
        <w:rPr>
          <w:spacing w:val="14"/>
        </w:rPr>
        <w:t xml:space="preserve"> </w:t>
      </w:r>
      <w:hyperlink r:id="rId7" w:history="1">
        <w:r w:rsidR="00095277" w:rsidRPr="006C5D53">
          <w:rPr>
            <w:rStyle w:val="Hyperlink"/>
          </w:rPr>
          <w:t>https://www.sco.ca.gov/Files-ARD-Local/CUCCAC_</w:t>
        </w:r>
        <w:r w:rsidR="00095277" w:rsidRPr="006C5D53">
          <w:rPr>
            <w:rStyle w:val="Hyperlink"/>
            <w:b/>
            <w:bCs/>
          </w:rPr>
          <w:t>Manual</w:t>
        </w:r>
        <w:r w:rsidR="00095277" w:rsidRPr="006C5D53">
          <w:rPr>
            <w:rStyle w:val="Hyperlink"/>
          </w:rPr>
          <w:t>.</w:t>
        </w:r>
        <w:r w:rsidR="00095277" w:rsidRPr="006C5D53">
          <w:rPr>
            <w:rStyle w:val="Hyperlink"/>
            <w:b/>
            <w:bCs/>
          </w:rPr>
          <w:t>pdf</w:t>
        </w:r>
      </w:hyperlink>
      <w:hyperlink r:id="rId8">
        <w:r>
          <w:t>.</w:t>
        </w:r>
      </w:hyperlink>
      <w:r w:rsidR="00095277">
        <w:t xml:space="preserve"> </w:t>
      </w:r>
      <w:r w:rsidR="003B6B8A">
        <w:t xml:space="preserve"> </w:t>
      </w:r>
      <w:bookmarkStart w:id="0" w:name="_GoBack"/>
      <w:bookmarkEnd w:id="0"/>
      <w:r>
        <w:t>The Procedures Manual should be carefully reviewed to make sure the district is comfortable in its ability to implement the procedures before they are</w:t>
      </w:r>
      <w:r>
        <w:rPr>
          <w:spacing w:val="5"/>
        </w:rPr>
        <w:t xml:space="preserve"> </w:t>
      </w:r>
      <w:r>
        <w:t>adopted.</w:t>
      </w:r>
    </w:p>
    <w:p w:rsidR="00B8084C" w:rsidRDefault="00B8084C">
      <w:pPr>
        <w:pStyle w:val="BodyText"/>
        <w:spacing w:before="8"/>
        <w:rPr>
          <w:sz w:val="18"/>
        </w:rPr>
      </w:pPr>
    </w:p>
    <w:p w:rsidR="00B8084C" w:rsidRDefault="00233B12">
      <w:pPr>
        <w:pStyle w:val="ListParagraph"/>
        <w:numPr>
          <w:ilvl w:val="0"/>
          <w:numId w:val="2"/>
        </w:numPr>
        <w:tabs>
          <w:tab w:val="left" w:pos="1539"/>
          <w:tab w:val="left" w:pos="1540"/>
        </w:tabs>
        <w:spacing w:before="61"/>
        <w:ind w:right="120" w:firstLine="720"/>
        <w:jc w:val="left"/>
        <w:rPr>
          <w:sz w:val="24"/>
        </w:rPr>
      </w:pPr>
      <w:r>
        <w:rPr>
          <w:sz w:val="24"/>
          <w:u w:val="single"/>
        </w:rPr>
        <w:t>Bid Limits</w:t>
      </w:r>
      <w:r>
        <w:rPr>
          <w:sz w:val="24"/>
        </w:rPr>
        <w:t xml:space="preserve">. Once a district </w:t>
      </w:r>
      <w:r>
        <w:rPr>
          <w:spacing w:val="2"/>
          <w:sz w:val="24"/>
        </w:rPr>
        <w:t xml:space="preserve">adopts </w:t>
      </w:r>
      <w:r>
        <w:rPr>
          <w:sz w:val="24"/>
        </w:rPr>
        <w:t>the Uniform Public Construction Cost Accounting Procedures, the bid limits for public projects are increased as</w:t>
      </w:r>
      <w:r>
        <w:rPr>
          <w:spacing w:val="15"/>
          <w:sz w:val="24"/>
        </w:rPr>
        <w:t xml:space="preserve"> </w:t>
      </w:r>
      <w:r>
        <w:rPr>
          <w:sz w:val="24"/>
        </w:rPr>
        <w:t>follows:</w:t>
      </w:r>
    </w:p>
    <w:p w:rsidR="00B8084C" w:rsidRDefault="00B8084C">
      <w:pPr>
        <w:pStyle w:val="BodyText"/>
      </w:pPr>
    </w:p>
    <w:p w:rsidR="00B8084C" w:rsidRDefault="00233B12">
      <w:pPr>
        <w:pStyle w:val="ListParagraph"/>
        <w:numPr>
          <w:ilvl w:val="0"/>
          <w:numId w:val="1"/>
        </w:numPr>
        <w:tabs>
          <w:tab w:val="left" w:pos="1540"/>
        </w:tabs>
        <w:rPr>
          <w:sz w:val="24"/>
        </w:rPr>
      </w:pPr>
      <w:r>
        <w:rPr>
          <w:sz w:val="24"/>
        </w:rPr>
        <w:t>Public projects of $</w:t>
      </w:r>
      <w:r w:rsidR="003B6B8A">
        <w:rPr>
          <w:sz w:val="24"/>
        </w:rPr>
        <w:t>60</w:t>
      </w:r>
      <w:r>
        <w:rPr>
          <w:sz w:val="24"/>
        </w:rPr>
        <w:t>,000 or less (rather than the usual $15,000) may be performed</w:t>
      </w:r>
      <w:r>
        <w:rPr>
          <w:spacing w:val="-10"/>
          <w:sz w:val="24"/>
        </w:rPr>
        <w:t xml:space="preserve"> </w:t>
      </w:r>
      <w:r>
        <w:rPr>
          <w:sz w:val="24"/>
        </w:rPr>
        <w:t>by</w:t>
      </w:r>
      <w:r>
        <w:rPr>
          <w:spacing w:val="-12"/>
          <w:sz w:val="24"/>
        </w:rPr>
        <w:t xml:space="preserve"> </w:t>
      </w:r>
      <w:r>
        <w:rPr>
          <w:sz w:val="24"/>
        </w:rPr>
        <w:t>negotiated</w:t>
      </w:r>
      <w:r>
        <w:rPr>
          <w:spacing w:val="-10"/>
          <w:sz w:val="24"/>
        </w:rPr>
        <w:t xml:space="preserve"> </w:t>
      </w:r>
      <w:r>
        <w:rPr>
          <w:sz w:val="24"/>
        </w:rPr>
        <w:t>contract</w:t>
      </w:r>
      <w:r>
        <w:rPr>
          <w:spacing w:val="-10"/>
          <w:sz w:val="24"/>
        </w:rPr>
        <w:t xml:space="preserve"> </w:t>
      </w:r>
      <w:r>
        <w:rPr>
          <w:sz w:val="24"/>
        </w:rPr>
        <w:t>or</w:t>
      </w:r>
      <w:r>
        <w:rPr>
          <w:spacing w:val="-13"/>
          <w:sz w:val="24"/>
        </w:rPr>
        <w:t xml:space="preserve"> </w:t>
      </w:r>
      <w:r>
        <w:rPr>
          <w:sz w:val="24"/>
        </w:rPr>
        <w:t>purchase</w:t>
      </w:r>
      <w:r>
        <w:rPr>
          <w:spacing w:val="-11"/>
          <w:sz w:val="24"/>
        </w:rPr>
        <w:t xml:space="preserve"> </w:t>
      </w:r>
      <w:r>
        <w:rPr>
          <w:sz w:val="24"/>
        </w:rPr>
        <w:t>order;</w:t>
      </w:r>
      <w:r>
        <w:rPr>
          <w:spacing w:val="-11"/>
          <w:sz w:val="24"/>
        </w:rPr>
        <w:t xml:space="preserve"> </w:t>
      </w:r>
      <w:r>
        <w:rPr>
          <w:sz w:val="24"/>
        </w:rPr>
        <w:t>in</w:t>
      </w:r>
      <w:r>
        <w:rPr>
          <w:spacing w:val="-12"/>
          <w:sz w:val="24"/>
        </w:rPr>
        <w:t xml:space="preserve"> </w:t>
      </w:r>
      <w:r>
        <w:rPr>
          <w:sz w:val="24"/>
        </w:rPr>
        <w:t>other</w:t>
      </w:r>
      <w:r>
        <w:rPr>
          <w:spacing w:val="-11"/>
          <w:sz w:val="24"/>
        </w:rPr>
        <w:t xml:space="preserve"> </w:t>
      </w:r>
      <w:r>
        <w:rPr>
          <w:sz w:val="24"/>
        </w:rPr>
        <w:t>words,</w:t>
      </w:r>
      <w:r>
        <w:rPr>
          <w:spacing w:val="-9"/>
          <w:sz w:val="24"/>
        </w:rPr>
        <w:t xml:space="preserve"> </w:t>
      </w:r>
      <w:r>
        <w:rPr>
          <w:sz w:val="24"/>
        </w:rPr>
        <w:t>without competitive</w:t>
      </w:r>
      <w:r>
        <w:rPr>
          <w:spacing w:val="-18"/>
          <w:sz w:val="24"/>
        </w:rPr>
        <w:t xml:space="preserve"> </w:t>
      </w:r>
      <w:r>
        <w:rPr>
          <w:sz w:val="24"/>
        </w:rPr>
        <w:t>bidding.</w:t>
      </w:r>
      <w:r>
        <w:rPr>
          <w:spacing w:val="31"/>
          <w:sz w:val="24"/>
        </w:rPr>
        <w:t xml:space="preserve"> </w:t>
      </w:r>
      <w:r>
        <w:rPr>
          <w:sz w:val="24"/>
        </w:rPr>
        <w:t>They</w:t>
      </w:r>
      <w:r>
        <w:rPr>
          <w:spacing w:val="-20"/>
          <w:sz w:val="24"/>
        </w:rPr>
        <w:t xml:space="preserve"> </w:t>
      </w:r>
      <w:r>
        <w:rPr>
          <w:sz w:val="24"/>
        </w:rPr>
        <w:t>may</w:t>
      </w:r>
      <w:r>
        <w:rPr>
          <w:spacing w:val="-21"/>
          <w:sz w:val="24"/>
        </w:rPr>
        <w:t xml:space="preserve"> </w:t>
      </w:r>
      <w:r>
        <w:rPr>
          <w:sz w:val="24"/>
        </w:rPr>
        <w:t>also</w:t>
      </w:r>
      <w:r>
        <w:rPr>
          <w:spacing w:val="-13"/>
          <w:sz w:val="24"/>
        </w:rPr>
        <w:t xml:space="preserve"> </w:t>
      </w:r>
      <w:r>
        <w:rPr>
          <w:sz w:val="24"/>
        </w:rPr>
        <w:t>be</w:t>
      </w:r>
      <w:r>
        <w:rPr>
          <w:spacing w:val="-14"/>
          <w:sz w:val="24"/>
        </w:rPr>
        <w:t xml:space="preserve"> </w:t>
      </w:r>
      <w:r>
        <w:rPr>
          <w:sz w:val="24"/>
        </w:rPr>
        <w:t>performed</w:t>
      </w:r>
      <w:r>
        <w:rPr>
          <w:spacing w:val="-14"/>
          <w:sz w:val="24"/>
        </w:rPr>
        <w:t xml:space="preserve"> </w:t>
      </w:r>
      <w:r>
        <w:rPr>
          <w:sz w:val="24"/>
        </w:rPr>
        <w:t>by</w:t>
      </w:r>
      <w:r>
        <w:rPr>
          <w:spacing w:val="-17"/>
          <w:sz w:val="24"/>
        </w:rPr>
        <w:t xml:space="preserve"> </w:t>
      </w:r>
      <w:r>
        <w:rPr>
          <w:sz w:val="24"/>
        </w:rPr>
        <w:t>"force</w:t>
      </w:r>
      <w:r>
        <w:rPr>
          <w:spacing w:val="-17"/>
          <w:sz w:val="24"/>
        </w:rPr>
        <w:t xml:space="preserve"> </w:t>
      </w:r>
      <w:r>
        <w:rPr>
          <w:sz w:val="24"/>
        </w:rPr>
        <w:t>account"</w:t>
      </w:r>
      <w:r>
        <w:rPr>
          <w:spacing w:val="-15"/>
          <w:sz w:val="24"/>
        </w:rPr>
        <w:t xml:space="preserve"> </w:t>
      </w:r>
      <w:r>
        <w:rPr>
          <w:sz w:val="24"/>
        </w:rPr>
        <w:t>(by</w:t>
      </w:r>
      <w:r>
        <w:rPr>
          <w:spacing w:val="-20"/>
          <w:sz w:val="24"/>
        </w:rPr>
        <w:t xml:space="preserve"> </w:t>
      </w:r>
      <w:r>
        <w:rPr>
          <w:sz w:val="24"/>
        </w:rPr>
        <w:t>the agency's own employees). Force account work would otherwise be</w:t>
      </w:r>
      <w:r>
        <w:rPr>
          <w:spacing w:val="-29"/>
          <w:sz w:val="24"/>
        </w:rPr>
        <w:t xml:space="preserve"> </w:t>
      </w:r>
      <w:r>
        <w:rPr>
          <w:sz w:val="24"/>
        </w:rPr>
        <w:t>subject to a 350 hour</w:t>
      </w:r>
      <w:r>
        <w:rPr>
          <w:spacing w:val="2"/>
          <w:sz w:val="24"/>
        </w:rPr>
        <w:t xml:space="preserve"> </w:t>
      </w:r>
      <w:r>
        <w:rPr>
          <w:sz w:val="24"/>
        </w:rPr>
        <w:t>limitation.</w:t>
      </w:r>
    </w:p>
    <w:p w:rsidR="00B8084C" w:rsidRDefault="00B8084C">
      <w:pPr>
        <w:pStyle w:val="BodyText"/>
      </w:pPr>
    </w:p>
    <w:p w:rsidR="00B8084C" w:rsidRDefault="00233B12">
      <w:pPr>
        <w:pStyle w:val="ListParagraph"/>
        <w:numPr>
          <w:ilvl w:val="0"/>
          <w:numId w:val="1"/>
        </w:numPr>
        <w:tabs>
          <w:tab w:val="left" w:pos="1540"/>
        </w:tabs>
        <w:rPr>
          <w:sz w:val="24"/>
        </w:rPr>
      </w:pPr>
      <w:r>
        <w:rPr>
          <w:sz w:val="24"/>
        </w:rPr>
        <w:t>Public projects of $</w:t>
      </w:r>
      <w:r w:rsidR="003B6B8A">
        <w:rPr>
          <w:sz w:val="24"/>
        </w:rPr>
        <w:t>200</w:t>
      </w:r>
      <w:r>
        <w:rPr>
          <w:sz w:val="24"/>
        </w:rPr>
        <w:t>,000 or less may be awarded using "informal procedures," discussed</w:t>
      </w:r>
      <w:r>
        <w:rPr>
          <w:spacing w:val="2"/>
          <w:sz w:val="24"/>
        </w:rPr>
        <w:t xml:space="preserve"> </w:t>
      </w:r>
      <w:r>
        <w:rPr>
          <w:sz w:val="24"/>
        </w:rPr>
        <w:t>below.</w:t>
      </w:r>
    </w:p>
    <w:p w:rsidR="00B8084C" w:rsidRDefault="00B8084C">
      <w:pPr>
        <w:pStyle w:val="BodyText"/>
        <w:rPr>
          <w:sz w:val="20"/>
        </w:rPr>
      </w:pPr>
    </w:p>
    <w:p w:rsidR="00B8084C" w:rsidRDefault="003B6B8A">
      <w:pPr>
        <w:pStyle w:val="BodyText"/>
        <w:spacing w:before="8"/>
        <w:rPr>
          <w:sz w:val="23"/>
        </w:rPr>
      </w:pPr>
      <w:r>
        <w:rPr>
          <w:noProof/>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203835</wp:posOffset>
                </wp:positionV>
                <wp:extent cx="1827530" cy="0"/>
                <wp:effectExtent l="9525" t="6985" r="1079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16A76"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05pt" to="215.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2uEwIAACk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" strokeweight=".84pt">
                <w10:wrap type="topAndBottom" anchorx="page"/>
              </v:line>
            </w:pict>
          </mc:Fallback>
        </mc:AlternateContent>
      </w:r>
    </w:p>
    <w:p w:rsidR="00B8084C" w:rsidRDefault="00B8084C">
      <w:pPr>
        <w:pStyle w:val="BodyText"/>
        <w:spacing w:before="3"/>
        <w:rPr>
          <w:sz w:val="10"/>
        </w:rPr>
      </w:pPr>
    </w:p>
    <w:p w:rsidR="00B8084C" w:rsidRDefault="00233B12">
      <w:pPr>
        <w:tabs>
          <w:tab w:val="left" w:leader="dot" w:pos="5611"/>
        </w:tabs>
        <w:spacing w:before="77" w:line="261" w:lineRule="auto"/>
        <w:ind w:left="100" w:right="161" w:firstLine="708"/>
        <w:rPr>
          <w:sz w:val="18"/>
        </w:rPr>
      </w:pPr>
      <w:r>
        <w:rPr>
          <w:position w:val="10"/>
          <w:sz w:val="14"/>
        </w:rPr>
        <w:t xml:space="preserve">1 </w:t>
      </w:r>
      <w:r>
        <w:rPr>
          <w:spacing w:val="5"/>
          <w:sz w:val="24"/>
        </w:rPr>
        <w:t>"</w:t>
      </w:r>
      <w:r>
        <w:rPr>
          <w:spacing w:val="5"/>
          <w:sz w:val="18"/>
        </w:rPr>
        <w:t xml:space="preserve">Public </w:t>
      </w:r>
      <w:r>
        <w:rPr>
          <w:spacing w:val="7"/>
          <w:sz w:val="18"/>
        </w:rPr>
        <w:t xml:space="preserve">project" </w:t>
      </w:r>
      <w:r>
        <w:rPr>
          <w:sz w:val="18"/>
        </w:rPr>
        <w:t xml:space="preserve">is </w:t>
      </w:r>
      <w:r>
        <w:rPr>
          <w:spacing w:val="6"/>
          <w:sz w:val="18"/>
        </w:rPr>
        <w:t xml:space="preserve">specifically </w:t>
      </w:r>
      <w:r>
        <w:rPr>
          <w:spacing w:val="7"/>
          <w:sz w:val="18"/>
        </w:rPr>
        <w:t xml:space="preserve">defined </w:t>
      </w:r>
      <w:r>
        <w:rPr>
          <w:spacing w:val="5"/>
          <w:sz w:val="18"/>
        </w:rPr>
        <w:t xml:space="preserve">at </w:t>
      </w:r>
      <w:r>
        <w:rPr>
          <w:spacing w:val="6"/>
          <w:sz w:val="18"/>
        </w:rPr>
        <w:t xml:space="preserve">Public </w:t>
      </w:r>
      <w:r>
        <w:rPr>
          <w:spacing w:val="8"/>
          <w:sz w:val="18"/>
        </w:rPr>
        <w:t xml:space="preserve">Contract Code </w:t>
      </w:r>
      <w:r>
        <w:rPr>
          <w:spacing w:val="6"/>
          <w:sz w:val="18"/>
        </w:rPr>
        <w:t xml:space="preserve">Section </w:t>
      </w:r>
      <w:r>
        <w:rPr>
          <w:spacing w:val="8"/>
          <w:sz w:val="18"/>
        </w:rPr>
        <w:t xml:space="preserve">22002 </w:t>
      </w:r>
      <w:r>
        <w:rPr>
          <w:spacing w:val="2"/>
          <w:sz w:val="18"/>
        </w:rPr>
        <w:t xml:space="preserve">to </w:t>
      </w:r>
      <w:r>
        <w:rPr>
          <w:spacing w:val="6"/>
          <w:sz w:val="18"/>
        </w:rPr>
        <w:t xml:space="preserve">include </w:t>
      </w:r>
      <w:r>
        <w:rPr>
          <w:spacing w:val="7"/>
          <w:sz w:val="18"/>
        </w:rPr>
        <w:t xml:space="preserve">construction, reconstruction, erection, </w:t>
      </w:r>
      <w:r>
        <w:rPr>
          <w:spacing w:val="6"/>
          <w:sz w:val="18"/>
        </w:rPr>
        <w:t xml:space="preserve">alteration, </w:t>
      </w:r>
      <w:r>
        <w:rPr>
          <w:spacing w:val="7"/>
          <w:sz w:val="18"/>
        </w:rPr>
        <w:t xml:space="preserve">renovation, </w:t>
      </w:r>
      <w:r>
        <w:rPr>
          <w:spacing w:val="9"/>
          <w:sz w:val="18"/>
        </w:rPr>
        <w:t xml:space="preserve">improvement, </w:t>
      </w:r>
      <w:r>
        <w:rPr>
          <w:spacing w:val="7"/>
          <w:sz w:val="18"/>
        </w:rPr>
        <w:t xml:space="preserve">demolition, </w:t>
      </w:r>
      <w:r>
        <w:rPr>
          <w:spacing w:val="6"/>
          <w:sz w:val="18"/>
        </w:rPr>
        <w:t xml:space="preserve">repair </w:t>
      </w:r>
      <w:r>
        <w:rPr>
          <w:spacing w:val="8"/>
          <w:sz w:val="18"/>
        </w:rPr>
        <w:t xml:space="preserve">work, </w:t>
      </w:r>
      <w:r>
        <w:rPr>
          <w:spacing w:val="6"/>
          <w:sz w:val="18"/>
        </w:rPr>
        <w:t xml:space="preserve">painting, </w:t>
      </w:r>
      <w:r>
        <w:rPr>
          <w:spacing w:val="5"/>
          <w:sz w:val="18"/>
        </w:rPr>
        <w:t xml:space="preserve">or </w:t>
      </w:r>
      <w:r>
        <w:rPr>
          <w:spacing w:val="6"/>
          <w:sz w:val="18"/>
        </w:rPr>
        <w:t xml:space="preserve">repainting </w:t>
      </w:r>
      <w:r>
        <w:rPr>
          <w:spacing w:val="8"/>
          <w:sz w:val="18"/>
        </w:rPr>
        <w:t xml:space="preserve">(except </w:t>
      </w:r>
      <w:r>
        <w:rPr>
          <w:spacing w:val="7"/>
          <w:sz w:val="18"/>
        </w:rPr>
        <w:t xml:space="preserve">"minor </w:t>
      </w:r>
      <w:r>
        <w:rPr>
          <w:spacing w:val="6"/>
          <w:sz w:val="18"/>
        </w:rPr>
        <w:t xml:space="preserve">repainting") involving any publicly </w:t>
      </w:r>
      <w:r>
        <w:rPr>
          <w:spacing w:val="8"/>
          <w:sz w:val="18"/>
        </w:rPr>
        <w:lastRenderedPageBreak/>
        <w:t xml:space="preserve">owned, </w:t>
      </w:r>
      <w:r>
        <w:rPr>
          <w:spacing w:val="7"/>
          <w:sz w:val="18"/>
        </w:rPr>
        <w:t xml:space="preserve">leased, </w:t>
      </w:r>
      <w:r>
        <w:rPr>
          <w:spacing w:val="5"/>
          <w:sz w:val="18"/>
        </w:rPr>
        <w:t xml:space="preserve">or </w:t>
      </w:r>
      <w:r>
        <w:rPr>
          <w:spacing w:val="7"/>
          <w:sz w:val="18"/>
        </w:rPr>
        <w:t xml:space="preserve">operated </w:t>
      </w:r>
      <w:r>
        <w:rPr>
          <w:spacing w:val="4"/>
          <w:sz w:val="18"/>
        </w:rPr>
        <w:t xml:space="preserve">facility, </w:t>
      </w:r>
      <w:r>
        <w:rPr>
          <w:spacing w:val="6"/>
          <w:sz w:val="18"/>
        </w:rPr>
        <w:t xml:space="preserve">but </w:t>
      </w:r>
      <w:r>
        <w:rPr>
          <w:spacing w:val="7"/>
          <w:sz w:val="18"/>
        </w:rPr>
        <w:t xml:space="preserve">excluding </w:t>
      </w:r>
      <w:r>
        <w:rPr>
          <w:spacing w:val="8"/>
          <w:sz w:val="18"/>
        </w:rPr>
        <w:t xml:space="preserve">maintenance work, </w:t>
      </w:r>
      <w:r>
        <w:rPr>
          <w:spacing w:val="7"/>
          <w:sz w:val="18"/>
        </w:rPr>
        <w:t xml:space="preserve">defined </w:t>
      </w:r>
      <w:r>
        <w:rPr>
          <w:spacing w:val="2"/>
          <w:sz w:val="18"/>
        </w:rPr>
        <w:t xml:space="preserve">to  </w:t>
      </w:r>
      <w:r>
        <w:rPr>
          <w:spacing w:val="6"/>
          <w:sz w:val="18"/>
        </w:rPr>
        <w:t xml:space="preserve">include "routine, </w:t>
      </w:r>
      <w:r>
        <w:rPr>
          <w:spacing w:val="7"/>
          <w:sz w:val="18"/>
        </w:rPr>
        <w:t xml:space="preserve">recurring </w:t>
      </w:r>
      <w:r>
        <w:rPr>
          <w:spacing w:val="6"/>
          <w:sz w:val="18"/>
        </w:rPr>
        <w:t xml:space="preserve">and  </w:t>
      </w:r>
      <w:r>
        <w:rPr>
          <w:spacing w:val="8"/>
          <w:sz w:val="18"/>
        </w:rPr>
        <w:t xml:space="preserve">usual  </w:t>
      </w:r>
      <w:r>
        <w:rPr>
          <w:spacing w:val="6"/>
          <w:sz w:val="18"/>
        </w:rPr>
        <w:t xml:space="preserve">work  </w:t>
      </w:r>
      <w:r>
        <w:rPr>
          <w:spacing w:val="5"/>
          <w:sz w:val="18"/>
        </w:rPr>
        <w:t xml:space="preserve">for the </w:t>
      </w:r>
      <w:r>
        <w:rPr>
          <w:spacing w:val="7"/>
          <w:sz w:val="18"/>
        </w:rPr>
        <w:t xml:space="preserve">preservation </w:t>
      </w:r>
      <w:r>
        <w:rPr>
          <w:spacing w:val="5"/>
          <w:sz w:val="18"/>
        </w:rPr>
        <w:t xml:space="preserve">or </w:t>
      </w:r>
      <w:r>
        <w:rPr>
          <w:spacing w:val="6"/>
          <w:sz w:val="18"/>
        </w:rPr>
        <w:t xml:space="preserve">protection </w:t>
      </w:r>
      <w:r>
        <w:rPr>
          <w:spacing w:val="5"/>
          <w:sz w:val="18"/>
        </w:rPr>
        <w:t xml:space="preserve">of </w:t>
      </w:r>
      <w:r>
        <w:rPr>
          <w:spacing w:val="6"/>
          <w:sz w:val="18"/>
        </w:rPr>
        <w:t xml:space="preserve">any publicly </w:t>
      </w:r>
      <w:r>
        <w:rPr>
          <w:spacing w:val="8"/>
          <w:sz w:val="18"/>
        </w:rPr>
        <w:t xml:space="preserve">owned </w:t>
      </w:r>
      <w:r>
        <w:rPr>
          <w:spacing w:val="5"/>
          <w:sz w:val="18"/>
        </w:rPr>
        <w:t xml:space="preserve">or </w:t>
      </w:r>
      <w:r>
        <w:rPr>
          <w:spacing w:val="6"/>
          <w:sz w:val="18"/>
        </w:rPr>
        <w:t xml:space="preserve">publicly </w:t>
      </w:r>
      <w:r>
        <w:rPr>
          <w:spacing w:val="7"/>
          <w:sz w:val="18"/>
        </w:rPr>
        <w:t xml:space="preserve">operated </w:t>
      </w:r>
      <w:r>
        <w:rPr>
          <w:spacing w:val="5"/>
          <w:sz w:val="18"/>
        </w:rPr>
        <w:t xml:space="preserve">facility for </w:t>
      </w:r>
      <w:r>
        <w:rPr>
          <w:spacing w:val="2"/>
          <w:sz w:val="18"/>
        </w:rPr>
        <w:t xml:space="preserve">its </w:t>
      </w:r>
      <w:r>
        <w:rPr>
          <w:spacing w:val="7"/>
          <w:sz w:val="18"/>
        </w:rPr>
        <w:t xml:space="preserve">intended </w:t>
      </w:r>
      <w:r>
        <w:rPr>
          <w:spacing w:val="8"/>
          <w:sz w:val="18"/>
        </w:rPr>
        <w:t xml:space="preserve">purposes," </w:t>
      </w:r>
      <w:r>
        <w:rPr>
          <w:spacing w:val="7"/>
          <w:sz w:val="18"/>
        </w:rPr>
        <w:t xml:space="preserve">"resurfacing </w:t>
      </w:r>
      <w:r>
        <w:rPr>
          <w:spacing w:val="5"/>
          <w:sz w:val="18"/>
        </w:rPr>
        <w:t xml:space="preserve">of </w:t>
      </w:r>
      <w:r>
        <w:rPr>
          <w:spacing w:val="6"/>
          <w:sz w:val="18"/>
        </w:rPr>
        <w:t xml:space="preserve">streets and </w:t>
      </w:r>
      <w:r>
        <w:rPr>
          <w:spacing w:val="7"/>
          <w:sz w:val="18"/>
        </w:rPr>
        <w:t xml:space="preserve">highways </w:t>
      </w:r>
      <w:r>
        <w:rPr>
          <w:spacing w:val="5"/>
          <w:sz w:val="18"/>
        </w:rPr>
        <w:t xml:space="preserve">at less </w:t>
      </w:r>
      <w:r>
        <w:rPr>
          <w:spacing w:val="28"/>
          <w:sz w:val="18"/>
        </w:rPr>
        <w:t xml:space="preserve"> </w:t>
      </w:r>
      <w:r>
        <w:rPr>
          <w:spacing w:val="6"/>
          <w:sz w:val="18"/>
        </w:rPr>
        <w:t>than one</w:t>
      </w:r>
      <w:r>
        <w:rPr>
          <w:spacing w:val="17"/>
          <w:sz w:val="18"/>
        </w:rPr>
        <w:t xml:space="preserve"> </w:t>
      </w:r>
      <w:r>
        <w:rPr>
          <w:spacing w:val="5"/>
          <w:sz w:val="18"/>
        </w:rPr>
        <w:t>inch</w:t>
      </w:r>
      <w:r>
        <w:rPr>
          <w:spacing w:val="5"/>
          <w:sz w:val="18"/>
        </w:rPr>
        <w:tab/>
      </w:r>
      <w:r>
        <w:rPr>
          <w:spacing w:val="3"/>
          <w:sz w:val="18"/>
        </w:rPr>
        <w:t xml:space="preserve">”, </w:t>
      </w:r>
      <w:r>
        <w:rPr>
          <w:spacing w:val="8"/>
          <w:sz w:val="18"/>
        </w:rPr>
        <w:t xml:space="preserve">minor </w:t>
      </w:r>
      <w:r>
        <w:rPr>
          <w:spacing w:val="7"/>
          <w:sz w:val="18"/>
        </w:rPr>
        <w:t xml:space="preserve">repainting, </w:t>
      </w:r>
      <w:r>
        <w:rPr>
          <w:spacing w:val="6"/>
          <w:sz w:val="18"/>
        </w:rPr>
        <w:t>and</w:t>
      </w:r>
      <w:r>
        <w:rPr>
          <w:spacing w:val="28"/>
          <w:sz w:val="18"/>
        </w:rPr>
        <w:t xml:space="preserve"> </w:t>
      </w:r>
      <w:r>
        <w:rPr>
          <w:spacing w:val="8"/>
          <w:sz w:val="18"/>
        </w:rPr>
        <w:t>landscape</w:t>
      </w:r>
    </w:p>
    <w:p w:rsidR="00B8084C" w:rsidRDefault="00233B12">
      <w:pPr>
        <w:spacing w:before="5" w:line="264" w:lineRule="auto"/>
        <w:ind w:left="100" w:right="622"/>
        <w:rPr>
          <w:sz w:val="18"/>
        </w:rPr>
      </w:pPr>
      <w:r>
        <w:rPr>
          <w:sz w:val="18"/>
        </w:rPr>
        <w:t>maintenance (including mowing, watering, trimming, pruning, planting, replacement of plants, and servicing of irrigation and sprinkler systems). “Facility" means any plant, building, structure, ground facility, utility system with certain limitations, real property, streets and highways, or other public work improvement.</w:t>
      </w:r>
    </w:p>
    <w:p w:rsidR="00B8084C" w:rsidRDefault="00B8084C">
      <w:pPr>
        <w:spacing w:line="264" w:lineRule="auto"/>
        <w:rPr>
          <w:sz w:val="18"/>
        </w:rPr>
        <w:sectPr w:rsidR="00B8084C">
          <w:footerReference w:type="default" r:id="rId9"/>
          <w:type w:val="continuous"/>
          <w:pgSz w:w="12240" w:h="15840"/>
          <w:pgMar w:top="1120" w:right="1320" w:bottom="1320" w:left="1340" w:header="720" w:footer="1135" w:gutter="0"/>
          <w:pgNumType w:start="1"/>
          <w:cols w:space="720"/>
        </w:sectPr>
      </w:pPr>
    </w:p>
    <w:p w:rsidR="00B8084C" w:rsidRDefault="00233B12">
      <w:pPr>
        <w:pStyle w:val="ListParagraph"/>
        <w:numPr>
          <w:ilvl w:val="0"/>
          <w:numId w:val="1"/>
        </w:numPr>
        <w:tabs>
          <w:tab w:val="left" w:pos="1540"/>
        </w:tabs>
        <w:spacing w:before="50"/>
        <w:ind w:right="123"/>
        <w:rPr>
          <w:sz w:val="24"/>
        </w:rPr>
      </w:pPr>
      <w:r>
        <w:rPr>
          <w:sz w:val="24"/>
        </w:rPr>
        <w:lastRenderedPageBreak/>
        <w:t>Public projects of more than $</w:t>
      </w:r>
      <w:r w:rsidR="003B6B8A">
        <w:rPr>
          <w:sz w:val="24"/>
        </w:rPr>
        <w:t>200</w:t>
      </w:r>
      <w:r>
        <w:rPr>
          <w:sz w:val="24"/>
        </w:rPr>
        <w:t xml:space="preserve">,000 must be awarded using formal competitive bidding procedures which are for the most part identical to the regular competitive bidding procedures. Some of the distinctions </w:t>
      </w:r>
      <w:r>
        <w:rPr>
          <w:spacing w:val="-4"/>
          <w:sz w:val="24"/>
        </w:rPr>
        <w:t xml:space="preserve">are </w:t>
      </w:r>
      <w:r>
        <w:rPr>
          <w:sz w:val="24"/>
        </w:rPr>
        <w:t>discussed below. (See Public Contract Code Section</w:t>
      </w:r>
      <w:r>
        <w:rPr>
          <w:spacing w:val="10"/>
          <w:sz w:val="24"/>
        </w:rPr>
        <w:t xml:space="preserve"> </w:t>
      </w:r>
      <w:r>
        <w:rPr>
          <w:sz w:val="24"/>
        </w:rPr>
        <w:t>22037.)</w:t>
      </w:r>
    </w:p>
    <w:p w:rsidR="00B8084C" w:rsidRDefault="00B8084C">
      <w:pPr>
        <w:pStyle w:val="BodyText"/>
        <w:spacing w:before="8"/>
        <w:rPr>
          <w:sz w:val="18"/>
        </w:rPr>
      </w:pPr>
    </w:p>
    <w:p w:rsidR="00B8084C" w:rsidRDefault="00233B12">
      <w:pPr>
        <w:pStyle w:val="ListParagraph"/>
        <w:numPr>
          <w:ilvl w:val="0"/>
          <w:numId w:val="2"/>
        </w:numPr>
        <w:tabs>
          <w:tab w:val="left" w:pos="819"/>
          <w:tab w:val="left" w:pos="820"/>
        </w:tabs>
        <w:spacing w:before="61"/>
        <w:ind w:right="659" w:firstLine="0"/>
        <w:jc w:val="left"/>
        <w:rPr>
          <w:sz w:val="24"/>
        </w:rPr>
      </w:pPr>
      <w:r>
        <w:rPr>
          <w:sz w:val="24"/>
          <w:u w:val="single"/>
        </w:rPr>
        <w:t>Informal Procedures</w:t>
      </w:r>
      <w:r>
        <w:rPr>
          <w:sz w:val="24"/>
        </w:rPr>
        <w:t>. For projects between $</w:t>
      </w:r>
      <w:r w:rsidR="003B6B8A">
        <w:rPr>
          <w:sz w:val="24"/>
        </w:rPr>
        <w:t>60</w:t>
      </w:r>
      <w:r>
        <w:rPr>
          <w:sz w:val="24"/>
        </w:rPr>
        <w:t>,000 and $</w:t>
      </w:r>
      <w:r w:rsidR="003B6B8A">
        <w:rPr>
          <w:sz w:val="24"/>
        </w:rPr>
        <w:t>200</w:t>
      </w:r>
      <w:r>
        <w:rPr>
          <w:sz w:val="24"/>
        </w:rPr>
        <w:t>,000, informal bidding procedures may be used. These require the</w:t>
      </w:r>
      <w:r>
        <w:rPr>
          <w:spacing w:val="8"/>
          <w:sz w:val="24"/>
        </w:rPr>
        <w:t xml:space="preserve"> </w:t>
      </w:r>
      <w:r>
        <w:rPr>
          <w:sz w:val="24"/>
        </w:rPr>
        <w:t>following:</w:t>
      </w:r>
    </w:p>
    <w:p w:rsidR="00B8084C" w:rsidRDefault="00B8084C">
      <w:pPr>
        <w:pStyle w:val="BodyText"/>
      </w:pPr>
    </w:p>
    <w:p w:rsidR="00B8084C" w:rsidRDefault="00233B12">
      <w:pPr>
        <w:pStyle w:val="ListParagraph"/>
        <w:numPr>
          <w:ilvl w:val="0"/>
          <w:numId w:val="1"/>
        </w:numPr>
        <w:tabs>
          <w:tab w:val="left" w:pos="1540"/>
        </w:tabs>
        <w:ind w:right="120"/>
        <w:rPr>
          <w:sz w:val="24"/>
        </w:rPr>
      </w:pPr>
      <w:r>
        <w:rPr>
          <w:sz w:val="24"/>
        </w:rPr>
        <w:t>The</w:t>
      </w:r>
      <w:r>
        <w:rPr>
          <w:spacing w:val="-23"/>
          <w:sz w:val="24"/>
        </w:rPr>
        <w:t xml:space="preserve"> </w:t>
      </w:r>
      <w:r>
        <w:rPr>
          <w:sz w:val="24"/>
        </w:rPr>
        <w:t>district</w:t>
      </w:r>
      <w:r>
        <w:rPr>
          <w:spacing w:val="-25"/>
          <w:sz w:val="24"/>
        </w:rPr>
        <w:t xml:space="preserve"> </w:t>
      </w:r>
      <w:r>
        <w:rPr>
          <w:sz w:val="24"/>
        </w:rPr>
        <w:t>must</w:t>
      </w:r>
      <w:r>
        <w:rPr>
          <w:spacing w:val="-25"/>
          <w:sz w:val="24"/>
        </w:rPr>
        <w:t xml:space="preserve"> </w:t>
      </w:r>
      <w:r>
        <w:rPr>
          <w:sz w:val="24"/>
        </w:rPr>
        <w:t>maintain</w:t>
      </w:r>
      <w:r>
        <w:rPr>
          <w:spacing w:val="-24"/>
          <w:sz w:val="24"/>
        </w:rPr>
        <w:t xml:space="preserve"> </w:t>
      </w:r>
      <w:r>
        <w:rPr>
          <w:sz w:val="24"/>
        </w:rPr>
        <w:t>a</w:t>
      </w:r>
      <w:r>
        <w:rPr>
          <w:spacing w:val="-24"/>
          <w:sz w:val="24"/>
        </w:rPr>
        <w:t xml:space="preserve"> </w:t>
      </w:r>
      <w:r>
        <w:rPr>
          <w:sz w:val="24"/>
        </w:rPr>
        <w:t>list</w:t>
      </w:r>
      <w:r>
        <w:rPr>
          <w:spacing w:val="-26"/>
          <w:sz w:val="24"/>
        </w:rPr>
        <w:t xml:space="preserve"> </w:t>
      </w:r>
      <w:r>
        <w:rPr>
          <w:sz w:val="24"/>
        </w:rPr>
        <w:t>of</w:t>
      </w:r>
      <w:r>
        <w:rPr>
          <w:spacing w:val="-22"/>
          <w:sz w:val="24"/>
        </w:rPr>
        <w:t xml:space="preserve"> </w:t>
      </w:r>
      <w:r>
        <w:rPr>
          <w:sz w:val="24"/>
        </w:rPr>
        <w:t>"qualified</w:t>
      </w:r>
      <w:r>
        <w:rPr>
          <w:spacing w:val="-23"/>
          <w:sz w:val="24"/>
        </w:rPr>
        <w:t xml:space="preserve"> </w:t>
      </w:r>
      <w:r>
        <w:rPr>
          <w:sz w:val="24"/>
        </w:rPr>
        <w:t>contractors,"</w:t>
      </w:r>
      <w:r>
        <w:rPr>
          <w:spacing w:val="-24"/>
          <w:sz w:val="24"/>
        </w:rPr>
        <w:t xml:space="preserve"> </w:t>
      </w:r>
      <w:r>
        <w:rPr>
          <w:sz w:val="24"/>
        </w:rPr>
        <w:t>identified</w:t>
      </w:r>
      <w:r>
        <w:rPr>
          <w:spacing w:val="-24"/>
          <w:sz w:val="24"/>
        </w:rPr>
        <w:t xml:space="preserve"> </w:t>
      </w:r>
      <w:r>
        <w:rPr>
          <w:sz w:val="24"/>
        </w:rPr>
        <w:t>according to categories of work. The statute says that the Commission will determine criteria</w:t>
      </w:r>
      <w:r>
        <w:rPr>
          <w:spacing w:val="-10"/>
          <w:sz w:val="24"/>
        </w:rPr>
        <w:t xml:space="preserve"> </w:t>
      </w:r>
      <w:r>
        <w:rPr>
          <w:sz w:val="24"/>
        </w:rPr>
        <w:t>for</w:t>
      </w:r>
      <w:r>
        <w:rPr>
          <w:spacing w:val="-8"/>
          <w:sz w:val="24"/>
        </w:rPr>
        <w:t xml:space="preserve"> </w:t>
      </w:r>
      <w:r>
        <w:rPr>
          <w:sz w:val="24"/>
        </w:rPr>
        <w:t>development</w:t>
      </w:r>
      <w:r>
        <w:rPr>
          <w:spacing w:val="-7"/>
          <w:sz w:val="24"/>
        </w:rPr>
        <w:t xml:space="preserve"> </w:t>
      </w:r>
      <w:r>
        <w:rPr>
          <w:sz w:val="24"/>
        </w:rPr>
        <w:t>and</w:t>
      </w:r>
      <w:r>
        <w:rPr>
          <w:spacing w:val="-6"/>
          <w:sz w:val="24"/>
        </w:rPr>
        <w:t xml:space="preserve"> </w:t>
      </w:r>
      <w:r>
        <w:rPr>
          <w:sz w:val="24"/>
        </w:rPr>
        <w:t>maintenance</w:t>
      </w:r>
      <w:r>
        <w:rPr>
          <w:spacing w:val="-6"/>
          <w:sz w:val="24"/>
        </w:rPr>
        <w:t xml:space="preserve"> </w:t>
      </w:r>
      <w:r>
        <w:rPr>
          <w:sz w:val="24"/>
        </w:rPr>
        <w:t>of</w:t>
      </w:r>
      <w:r>
        <w:rPr>
          <w:spacing w:val="-6"/>
          <w:sz w:val="24"/>
        </w:rPr>
        <w:t xml:space="preserve"> </w:t>
      </w:r>
      <w:r>
        <w:rPr>
          <w:sz w:val="24"/>
        </w:rPr>
        <w:t>the</w:t>
      </w:r>
      <w:r>
        <w:rPr>
          <w:spacing w:val="-10"/>
          <w:sz w:val="24"/>
        </w:rPr>
        <w:t xml:space="preserve"> </w:t>
      </w:r>
      <w:r>
        <w:rPr>
          <w:sz w:val="24"/>
        </w:rPr>
        <w:t>list;</w:t>
      </w:r>
      <w:r>
        <w:rPr>
          <w:spacing w:val="-12"/>
          <w:sz w:val="24"/>
        </w:rPr>
        <w:t xml:space="preserve"> </w:t>
      </w:r>
      <w:r>
        <w:rPr>
          <w:sz w:val="24"/>
        </w:rPr>
        <w:t>the</w:t>
      </w:r>
      <w:r>
        <w:rPr>
          <w:spacing w:val="-12"/>
          <w:sz w:val="24"/>
        </w:rPr>
        <w:t xml:space="preserve"> </w:t>
      </w:r>
      <w:r>
        <w:rPr>
          <w:sz w:val="24"/>
        </w:rPr>
        <w:t>criteria</w:t>
      </w:r>
      <w:r>
        <w:rPr>
          <w:spacing w:val="-11"/>
          <w:sz w:val="24"/>
        </w:rPr>
        <w:t xml:space="preserve"> </w:t>
      </w:r>
      <w:r>
        <w:rPr>
          <w:sz w:val="24"/>
        </w:rPr>
        <w:t>are</w:t>
      </w:r>
      <w:r>
        <w:rPr>
          <w:spacing w:val="-7"/>
          <w:sz w:val="24"/>
        </w:rPr>
        <w:t xml:space="preserve"> </w:t>
      </w:r>
      <w:r>
        <w:rPr>
          <w:sz w:val="24"/>
        </w:rPr>
        <w:t>listed</w:t>
      </w:r>
      <w:r>
        <w:rPr>
          <w:spacing w:val="-8"/>
          <w:sz w:val="24"/>
        </w:rPr>
        <w:t xml:space="preserve"> </w:t>
      </w:r>
      <w:r>
        <w:rPr>
          <w:sz w:val="24"/>
        </w:rPr>
        <w:t>at Page 7 of the Procedures Manual. Basically, districts are required to mail</w:t>
      </w:r>
      <w:r>
        <w:rPr>
          <w:spacing w:val="-30"/>
          <w:sz w:val="24"/>
        </w:rPr>
        <w:t xml:space="preserve"> </w:t>
      </w:r>
      <w:r>
        <w:rPr>
          <w:sz w:val="24"/>
        </w:rPr>
        <w:t xml:space="preserve">a written notice to designated construction trade journals for the area each </w:t>
      </w:r>
      <w:r w:rsidR="003B6B8A">
        <w:rPr>
          <w:sz w:val="24"/>
        </w:rPr>
        <w:t>year</w:t>
      </w:r>
      <w:r>
        <w:rPr>
          <w:spacing w:val="-17"/>
          <w:sz w:val="24"/>
        </w:rPr>
        <w:t xml:space="preserve"> </w:t>
      </w:r>
      <w:r>
        <w:rPr>
          <w:sz w:val="24"/>
        </w:rPr>
        <w:t>inviting</w:t>
      </w:r>
      <w:r>
        <w:rPr>
          <w:spacing w:val="-14"/>
          <w:sz w:val="24"/>
        </w:rPr>
        <w:t xml:space="preserve"> </w:t>
      </w:r>
      <w:r>
        <w:rPr>
          <w:sz w:val="24"/>
        </w:rPr>
        <w:t>licensed</w:t>
      </w:r>
      <w:r>
        <w:rPr>
          <w:spacing w:val="-11"/>
          <w:sz w:val="24"/>
        </w:rPr>
        <w:t xml:space="preserve"> </w:t>
      </w:r>
      <w:r>
        <w:rPr>
          <w:sz w:val="24"/>
        </w:rPr>
        <w:t>contractors</w:t>
      </w:r>
      <w:r>
        <w:rPr>
          <w:spacing w:val="-12"/>
          <w:sz w:val="24"/>
        </w:rPr>
        <w:t xml:space="preserve"> </w:t>
      </w:r>
      <w:r>
        <w:rPr>
          <w:sz w:val="24"/>
        </w:rPr>
        <w:t>to</w:t>
      </w:r>
      <w:r>
        <w:rPr>
          <w:spacing w:val="-12"/>
          <w:sz w:val="24"/>
        </w:rPr>
        <w:t xml:space="preserve"> </w:t>
      </w:r>
      <w:r>
        <w:rPr>
          <w:sz w:val="24"/>
        </w:rPr>
        <w:t>submit</w:t>
      </w:r>
      <w:r>
        <w:rPr>
          <w:spacing w:val="-13"/>
          <w:sz w:val="24"/>
        </w:rPr>
        <w:t xml:space="preserve"> </w:t>
      </w:r>
      <w:r>
        <w:rPr>
          <w:sz w:val="24"/>
        </w:rPr>
        <w:t>their</w:t>
      </w:r>
      <w:r>
        <w:rPr>
          <w:spacing w:val="-16"/>
          <w:sz w:val="24"/>
        </w:rPr>
        <w:t xml:space="preserve"> </w:t>
      </w:r>
      <w:r>
        <w:rPr>
          <w:sz w:val="24"/>
        </w:rPr>
        <w:t>names</w:t>
      </w:r>
      <w:r>
        <w:rPr>
          <w:spacing w:val="-12"/>
          <w:sz w:val="24"/>
        </w:rPr>
        <w:t xml:space="preserve"> </w:t>
      </w:r>
      <w:r>
        <w:rPr>
          <w:sz w:val="24"/>
        </w:rPr>
        <w:t>to</w:t>
      </w:r>
      <w:r>
        <w:rPr>
          <w:spacing w:val="-17"/>
          <w:sz w:val="24"/>
        </w:rPr>
        <w:t xml:space="preserve"> </w:t>
      </w:r>
      <w:r>
        <w:rPr>
          <w:sz w:val="24"/>
        </w:rPr>
        <w:t>be</w:t>
      </w:r>
      <w:r>
        <w:rPr>
          <w:spacing w:val="-14"/>
          <w:sz w:val="24"/>
        </w:rPr>
        <w:t xml:space="preserve"> </w:t>
      </w:r>
      <w:r>
        <w:rPr>
          <w:sz w:val="24"/>
        </w:rPr>
        <w:t>included on the district's list of qualified bidders for the following year. The Procedures Manual recommends that districts automatically include the names</w:t>
      </w:r>
      <w:r>
        <w:rPr>
          <w:spacing w:val="-13"/>
          <w:sz w:val="24"/>
        </w:rPr>
        <w:t xml:space="preserve"> </w:t>
      </w:r>
      <w:r>
        <w:rPr>
          <w:sz w:val="24"/>
        </w:rPr>
        <w:t>of</w:t>
      </w:r>
      <w:r>
        <w:rPr>
          <w:spacing w:val="-11"/>
          <w:sz w:val="24"/>
        </w:rPr>
        <w:t xml:space="preserve"> </w:t>
      </w:r>
      <w:r>
        <w:rPr>
          <w:sz w:val="24"/>
        </w:rPr>
        <w:t>all</w:t>
      </w:r>
      <w:r>
        <w:rPr>
          <w:spacing w:val="-14"/>
          <w:sz w:val="24"/>
        </w:rPr>
        <w:t xml:space="preserve"> </w:t>
      </w:r>
      <w:r>
        <w:rPr>
          <w:sz w:val="24"/>
        </w:rPr>
        <w:t>contractors</w:t>
      </w:r>
      <w:r>
        <w:rPr>
          <w:spacing w:val="-11"/>
          <w:sz w:val="24"/>
        </w:rPr>
        <w:t xml:space="preserve"> </w:t>
      </w:r>
      <w:r>
        <w:rPr>
          <w:sz w:val="24"/>
        </w:rPr>
        <w:t>who</w:t>
      </w:r>
      <w:r>
        <w:rPr>
          <w:spacing w:val="-10"/>
          <w:sz w:val="24"/>
        </w:rPr>
        <w:t xml:space="preserve"> </w:t>
      </w:r>
      <w:r>
        <w:rPr>
          <w:sz w:val="24"/>
        </w:rPr>
        <w:t>have</w:t>
      </w:r>
      <w:r>
        <w:rPr>
          <w:spacing w:val="-11"/>
          <w:sz w:val="24"/>
        </w:rPr>
        <w:t xml:space="preserve"> </w:t>
      </w:r>
      <w:r>
        <w:rPr>
          <w:sz w:val="24"/>
        </w:rPr>
        <w:t>submitted</w:t>
      </w:r>
      <w:r>
        <w:rPr>
          <w:spacing w:val="-11"/>
          <w:sz w:val="24"/>
        </w:rPr>
        <w:t xml:space="preserve"> </w:t>
      </w:r>
      <w:r>
        <w:rPr>
          <w:sz w:val="24"/>
        </w:rPr>
        <w:t>a</w:t>
      </w:r>
      <w:r>
        <w:rPr>
          <w:spacing w:val="-11"/>
          <w:sz w:val="24"/>
        </w:rPr>
        <w:t xml:space="preserve"> </w:t>
      </w:r>
      <w:r>
        <w:rPr>
          <w:sz w:val="24"/>
        </w:rPr>
        <w:t>valid</w:t>
      </w:r>
      <w:r>
        <w:rPr>
          <w:spacing w:val="-12"/>
          <w:sz w:val="24"/>
        </w:rPr>
        <w:t xml:space="preserve"> </w:t>
      </w:r>
      <w:r>
        <w:rPr>
          <w:sz w:val="24"/>
        </w:rPr>
        <w:t>bid</w:t>
      </w:r>
      <w:r>
        <w:rPr>
          <w:spacing w:val="-11"/>
          <w:sz w:val="24"/>
        </w:rPr>
        <w:t xml:space="preserve"> </w:t>
      </w:r>
      <w:r>
        <w:rPr>
          <w:sz w:val="24"/>
        </w:rPr>
        <w:t>to</w:t>
      </w:r>
      <w:r>
        <w:rPr>
          <w:spacing w:val="-11"/>
          <w:sz w:val="24"/>
        </w:rPr>
        <w:t xml:space="preserve"> </w:t>
      </w:r>
      <w:r>
        <w:rPr>
          <w:sz w:val="24"/>
        </w:rPr>
        <w:t>the</w:t>
      </w:r>
      <w:r>
        <w:rPr>
          <w:spacing w:val="-11"/>
          <w:sz w:val="24"/>
        </w:rPr>
        <w:t xml:space="preserve"> </w:t>
      </w:r>
      <w:r>
        <w:rPr>
          <w:sz w:val="24"/>
        </w:rPr>
        <w:t>district</w:t>
      </w:r>
      <w:r>
        <w:rPr>
          <w:spacing w:val="-14"/>
          <w:sz w:val="24"/>
        </w:rPr>
        <w:t xml:space="preserve"> </w:t>
      </w:r>
      <w:r>
        <w:rPr>
          <w:sz w:val="24"/>
        </w:rPr>
        <w:t>during the preceding year.</w:t>
      </w:r>
    </w:p>
    <w:p w:rsidR="00B8084C" w:rsidRDefault="00B8084C">
      <w:pPr>
        <w:pStyle w:val="BodyText"/>
      </w:pPr>
    </w:p>
    <w:p w:rsidR="00B8084C" w:rsidRDefault="00233B12">
      <w:pPr>
        <w:pStyle w:val="ListParagraph"/>
        <w:numPr>
          <w:ilvl w:val="0"/>
          <w:numId w:val="1"/>
        </w:numPr>
        <w:tabs>
          <w:tab w:val="left" w:pos="1540"/>
        </w:tabs>
        <w:rPr>
          <w:sz w:val="24"/>
        </w:rPr>
      </w:pPr>
      <w:r>
        <w:rPr>
          <w:spacing w:val="2"/>
          <w:sz w:val="24"/>
        </w:rPr>
        <w:t xml:space="preserve">When </w:t>
      </w:r>
      <w:r>
        <w:rPr>
          <w:sz w:val="24"/>
        </w:rPr>
        <w:t>the district is ready to go out to bid, it must mail a notice inviting "informal bids" at least 10 days prior to the due date to either (1) all contractors</w:t>
      </w:r>
      <w:r>
        <w:rPr>
          <w:spacing w:val="-7"/>
          <w:sz w:val="24"/>
        </w:rPr>
        <w:t xml:space="preserve"> </w:t>
      </w:r>
      <w:r>
        <w:rPr>
          <w:sz w:val="24"/>
        </w:rPr>
        <w:t>on</w:t>
      </w:r>
      <w:r>
        <w:rPr>
          <w:spacing w:val="-6"/>
          <w:sz w:val="24"/>
        </w:rPr>
        <w:t xml:space="preserve"> </w:t>
      </w:r>
      <w:r>
        <w:rPr>
          <w:sz w:val="24"/>
        </w:rPr>
        <w:t>the</w:t>
      </w:r>
      <w:r>
        <w:rPr>
          <w:spacing w:val="-7"/>
          <w:sz w:val="24"/>
        </w:rPr>
        <w:t xml:space="preserve"> </w:t>
      </w:r>
      <w:r>
        <w:rPr>
          <w:sz w:val="24"/>
        </w:rPr>
        <w:t>list</w:t>
      </w:r>
      <w:r>
        <w:rPr>
          <w:spacing w:val="-7"/>
          <w:sz w:val="24"/>
        </w:rPr>
        <w:t xml:space="preserve"> </w:t>
      </w:r>
      <w:r>
        <w:rPr>
          <w:sz w:val="24"/>
        </w:rPr>
        <w:t>for</w:t>
      </w:r>
      <w:r>
        <w:rPr>
          <w:spacing w:val="-7"/>
          <w:sz w:val="24"/>
        </w:rPr>
        <w:t xml:space="preserve"> </w:t>
      </w:r>
      <w:r>
        <w:rPr>
          <w:sz w:val="24"/>
        </w:rPr>
        <w:t>the</w:t>
      </w:r>
      <w:r>
        <w:rPr>
          <w:spacing w:val="-5"/>
          <w:sz w:val="24"/>
        </w:rPr>
        <w:t xml:space="preserve"> </w:t>
      </w:r>
      <w:r>
        <w:rPr>
          <w:sz w:val="24"/>
        </w:rPr>
        <w:t>category</w:t>
      </w:r>
      <w:r>
        <w:rPr>
          <w:spacing w:val="-10"/>
          <w:sz w:val="24"/>
        </w:rPr>
        <w:t xml:space="preserve"> </w:t>
      </w:r>
      <w:r>
        <w:rPr>
          <w:sz w:val="24"/>
        </w:rPr>
        <w:t>of</w:t>
      </w:r>
      <w:r>
        <w:rPr>
          <w:spacing w:val="-3"/>
          <w:sz w:val="24"/>
        </w:rPr>
        <w:t xml:space="preserve"> </w:t>
      </w:r>
      <w:r>
        <w:rPr>
          <w:sz w:val="24"/>
        </w:rPr>
        <w:t>work</w:t>
      </w:r>
      <w:r>
        <w:rPr>
          <w:spacing w:val="-7"/>
          <w:sz w:val="24"/>
        </w:rPr>
        <w:t xml:space="preserve"> </w:t>
      </w:r>
      <w:r>
        <w:rPr>
          <w:sz w:val="24"/>
        </w:rPr>
        <w:t>being</w:t>
      </w:r>
      <w:r>
        <w:rPr>
          <w:spacing w:val="-8"/>
          <w:sz w:val="24"/>
        </w:rPr>
        <w:t xml:space="preserve"> </w:t>
      </w:r>
      <w:r>
        <w:rPr>
          <w:sz w:val="24"/>
        </w:rPr>
        <w:t>bid,</w:t>
      </w:r>
      <w:r>
        <w:rPr>
          <w:spacing w:val="-5"/>
          <w:sz w:val="24"/>
        </w:rPr>
        <w:t xml:space="preserve"> </w:t>
      </w:r>
      <w:r>
        <w:rPr>
          <w:sz w:val="24"/>
        </w:rPr>
        <w:t>(2)</w:t>
      </w:r>
      <w:r>
        <w:rPr>
          <w:spacing w:val="-8"/>
          <w:sz w:val="24"/>
        </w:rPr>
        <w:t xml:space="preserve"> </w:t>
      </w:r>
      <w:r>
        <w:rPr>
          <w:sz w:val="24"/>
        </w:rPr>
        <w:t>all</w:t>
      </w:r>
      <w:r>
        <w:rPr>
          <w:spacing w:val="-6"/>
          <w:sz w:val="24"/>
        </w:rPr>
        <w:t xml:space="preserve"> </w:t>
      </w:r>
      <w:r>
        <w:rPr>
          <w:sz w:val="24"/>
        </w:rPr>
        <w:t>construction trade</w:t>
      </w:r>
      <w:r>
        <w:rPr>
          <w:spacing w:val="-5"/>
          <w:sz w:val="24"/>
        </w:rPr>
        <w:t xml:space="preserve"> </w:t>
      </w:r>
      <w:r>
        <w:rPr>
          <w:sz w:val="24"/>
        </w:rPr>
        <w:t>journals</w:t>
      </w:r>
      <w:r>
        <w:rPr>
          <w:spacing w:val="-9"/>
          <w:sz w:val="24"/>
        </w:rPr>
        <w:t xml:space="preserve"> </w:t>
      </w:r>
      <w:r>
        <w:rPr>
          <w:sz w:val="24"/>
        </w:rPr>
        <w:t>specified</w:t>
      </w:r>
      <w:r>
        <w:rPr>
          <w:spacing w:val="-5"/>
          <w:sz w:val="24"/>
        </w:rPr>
        <w:t xml:space="preserve"> </w:t>
      </w:r>
      <w:r>
        <w:rPr>
          <w:sz w:val="24"/>
        </w:rPr>
        <w:t>by</w:t>
      </w:r>
      <w:r>
        <w:rPr>
          <w:spacing w:val="-11"/>
          <w:sz w:val="24"/>
        </w:rPr>
        <w:t xml:space="preserve"> </w:t>
      </w:r>
      <w:r>
        <w:rPr>
          <w:sz w:val="24"/>
        </w:rPr>
        <w:t>the</w:t>
      </w:r>
      <w:r>
        <w:rPr>
          <w:spacing w:val="-6"/>
          <w:sz w:val="24"/>
        </w:rPr>
        <w:t xml:space="preserve"> </w:t>
      </w:r>
      <w:r>
        <w:rPr>
          <w:sz w:val="24"/>
        </w:rPr>
        <w:t>Commission</w:t>
      </w:r>
      <w:r>
        <w:rPr>
          <w:spacing w:val="-7"/>
          <w:sz w:val="24"/>
        </w:rPr>
        <w:t xml:space="preserve"> </w:t>
      </w:r>
      <w:r>
        <w:rPr>
          <w:sz w:val="24"/>
        </w:rPr>
        <w:t>on</w:t>
      </w:r>
      <w:r>
        <w:rPr>
          <w:spacing w:val="-7"/>
          <w:sz w:val="24"/>
        </w:rPr>
        <w:t xml:space="preserve"> </w:t>
      </w:r>
      <w:r>
        <w:rPr>
          <w:sz w:val="24"/>
        </w:rPr>
        <w:t>a</w:t>
      </w:r>
      <w:r>
        <w:rPr>
          <w:spacing w:val="-6"/>
          <w:sz w:val="24"/>
        </w:rPr>
        <w:t xml:space="preserve"> </w:t>
      </w:r>
      <w:r>
        <w:rPr>
          <w:sz w:val="24"/>
        </w:rPr>
        <w:t>county-by-county</w:t>
      </w:r>
      <w:r>
        <w:rPr>
          <w:spacing w:val="-8"/>
          <w:sz w:val="24"/>
        </w:rPr>
        <w:t xml:space="preserve"> </w:t>
      </w:r>
      <w:r>
        <w:rPr>
          <w:sz w:val="24"/>
        </w:rPr>
        <w:t>basis,</w:t>
      </w:r>
      <w:r>
        <w:rPr>
          <w:spacing w:val="-5"/>
          <w:sz w:val="24"/>
        </w:rPr>
        <w:t xml:space="preserve"> </w:t>
      </w:r>
      <w:r>
        <w:rPr>
          <w:sz w:val="24"/>
        </w:rPr>
        <w:t>or</w:t>
      </w:r>
    </w:p>
    <w:p w:rsidR="00B8084C" w:rsidRDefault="00233B12">
      <w:pPr>
        <w:pStyle w:val="BodyText"/>
        <w:ind w:left="1540" w:right="120"/>
        <w:jc w:val="both"/>
      </w:pPr>
      <w:r>
        <w:t>(3) both. The usual publication requirements do not apply. The notice inviting</w:t>
      </w:r>
      <w:r>
        <w:rPr>
          <w:spacing w:val="-12"/>
        </w:rPr>
        <w:t xml:space="preserve"> </w:t>
      </w:r>
      <w:r>
        <w:t>informal</w:t>
      </w:r>
      <w:r>
        <w:rPr>
          <w:spacing w:val="-10"/>
        </w:rPr>
        <w:t xml:space="preserve"> </w:t>
      </w:r>
      <w:r>
        <w:t>bids</w:t>
      </w:r>
      <w:r>
        <w:rPr>
          <w:spacing w:val="-9"/>
        </w:rPr>
        <w:t xml:space="preserve"> </w:t>
      </w:r>
      <w:r>
        <w:t>must</w:t>
      </w:r>
      <w:r>
        <w:rPr>
          <w:spacing w:val="-8"/>
        </w:rPr>
        <w:t xml:space="preserve"> </w:t>
      </w:r>
      <w:r>
        <w:t>describe</w:t>
      </w:r>
      <w:r>
        <w:rPr>
          <w:spacing w:val="-7"/>
        </w:rPr>
        <w:t xml:space="preserve"> </w:t>
      </w:r>
      <w:r>
        <w:t>the</w:t>
      </w:r>
      <w:r>
        <w:rPr>
          <w:spacing w:val="-6"/>
        </w:rPr>
        <w:t xml:space="preserve"> </w:t>
      </w:r>
      <w:r>
        <w:t>project</w:t>
      </w:r>
      <w:r>
        <w:rPr>
          <w:spacing w:val="-7"/>
        </w:rPr>
        <w:t xml:space="preserve"> </w:t>
      </w:r>
      <w:r>
        <w:t>in</w:t>
      </w:r>
      <w:r>
        <w:rPr>
          <w:spacing w:val="-8"/>
        </w:rPr>
        <w:t xml:space="preserve"> </w:t>
      </w:r>
      <w:r>
        <w:t>general</w:t>
      </w:r>
      <w:r>
        <w:rPr>
          <w:spacing w:val="-8"/>
        </w:rPr>
        <w:t xml:space="preserve"> </w:t>
      </w:r>
      <w:r>
        <w:t>terms,</w:t>
      </w:r>
      <w:r>
        <w:rPr>
          <w:spacing w:val="-10"/>
        </w:rPr>
        <w:t xml:space="preserve"> </w:t>
      </w:r>
      <w:r>
        <w:t>and</w:t>
      </w:r>
      <w:r>
        <w:rPr>
          <w:spacing w:val="-8"/>
        </w:rPr>
        <w:t xml:space="preserve"> </w:t>
      </w:r>
      <w:r>
        <w:t>how</w:t>
      </w:r>
      <w:r>
        <w:rPr>
          <w:spacing w:val="-13"/>
        </w:rPr>
        <w:t xml:space="preserve"> </w:t>
      </w:r>
      <w:r>
        <w:rPr>
          <w:spacing w:val="-6"/>
        </w:rPr>
        <w:t xml:space="preserve">to </w:t>
      </w:r>
      <w:r>
        <w:t>obtain</w:t>
      </w:r>
      <w:r>
        <w:rPr>
          <w:spacing w:val="-10"/>
        </w:rPr>
        <w:t xml:space="preserve"> </w:t>
      </w:r>
      <w:r>
        <w:t>more</w:t>
      </w:r>
      <w:r>
        <w:rPr>
          <w:spacing w:val="-11"/>
        </w:rPr>
        <w:t xml:space="preserve"> </w:t>
      </w:r>
      <w:r>
        <w:t>information</w:t>
      </w:r>
      <w:r>
        <w:rPr>
          <w:spacing w:val="-9"/>
        </w:rPr>
        <w:t xml:space="preserve"> </w:t>
      </w:r>
      <w:r>
        <w:t>about</w:t>
      </w:r>
      <w:r>
        <w:rPr>
          <w:spacing w:val="-10"/>
        </w:rPr>
        <w:t xml:space="preserve"> </w:t>
      </w:r>
      <w:r>
        <w:t>it,</w:t>
      </w:r>
      <w:r>
        <w:rPr>
          <w:spacing w:val="-13"/>
        </w:rPr>
        <w:t xml:space="preserve"> </w:t>
      </w:r>
      <w:r>
        <w:t>and</w:t>
      </w:r>
      <w:r>
        <w:rPr>
          <w:spacing w:val="-10"/>
        </w:rPr>
        <w:t xml:space="preserve"> </w:t>
      </w:r>
      <w:r>
        <w:t>state</w:t>
      </w:r>
      <w:r>
        <w:rPr>
          <w:spacing w:val="-11"/>
        </w:rPr>
        <w:t xml:space="preserve"> </w:t>
      </w:r>
      <w:r>
        <w:t>the</w:t>
      </w:r>
      <w:r>
        <w:rPr>
          <w:spacing w:val="-11"/>
        </w:rPr>
        <w:t xml:space="preserve"> </w:t>
      </w:r>
      <w:r>
        <w:t>time</w:t>
      </w:r>
      <w:r>
        <w:rPr>
          <w:spacing w:val="-11"/>
        </w:rPr>
        <w:t xml:space="preserve"> </w:t>
      </w:r>
      <w:r>
        <w:t>and</w:t>
      </w:r>
      <w:r>
        <w:rPr>
          <w:spacing w:val="-10"/>
        </w:rPr>
        <w:t xml:space="preserve"> </w:t>
      </w:r>
      <w:r>
        <w:t>place</w:t>
      </w:r>
      <w:r>
        <w:rPr>
          <w:spacing w:val="-10"/>
        </w:rPr>
        <w:t xml:space="preserve"> </w:t>
      </w:r>
      <w:r>
        <w:t>for</w:t>
      </w:r>
      <w:r>
        <w:rPr>
          <w:spacing w:val="-11"/>
        </w:rPr>
        <w:t xml:space="preserve"> </w:t>
      </w:r>
      <w:r>
        <w:t>submitting bids. The Procedures Manual discusses the trade journals beginning at Page 8.</w:t>
      </w:r>
    </w:p>
    <w:p w:rsidR="00B8084C" w:rsidRDefault="00B8084C">
      <w:pPr>
        <w:pStyle w:val="BodyText"/>
      </w:pPr>
    </w:p>
    <w:p w:rsidR="00B8084C" w:rsidRDefault="00233B12">
      <w:pPr>
        <w:pStyle w:val="ListParagraph"/>
        <w:numPr>
          <w:ilvl w:val="0"/>
          <w:numId w:val="1"/>
        </w:numPr>
        <w:tabs>
          <w:tab w:val="left" w:pos="1540"/>
        </w:tabs>
        <w:ind w:right="118"/>
        <w:rPr>
          <w:sz w:val="24"/>
        </w:rPr>
      </w:pPr>
      <w:r>
        <w:rPr>
          <w:sz w:val="24"/>
        </w:rPr>
        <w:t>As with formal competitive bidding, the contract must be awarded to the lowest responsible bidder. However, where two low bids are identical, the public agency is not required to select among them by lot, but may accept whichever bid it</w:t>
      </w:r>
      <w:r>
        <w:rPr>
          <w:spacing w:val="1"/>
          <w:sz w:val="24"/>
        </w:rPr>
        <w:t xml:space="preserve"> </w:t>
      </w:r>
      <w:r>
        <w:rPr>
          <w:sz w:val="24"/>
        </w:rPr>
        <w:t>chooses.</w:t>
      </w:r>
    </w:p>
    <w:p w:rsidR="00B8084C" w:rsidRDefault="00B8084C">
      <w:pPr>
        <w:pStyle w:val="BodyText"/>
      </w:pPr>
    </w:p>
    <w:p w:rsidR="00B8084C" w:rsidRDefault="00233B12">
      <w:pPr>
        <w:pStyle w:val="ListParagraph"/>
        <w:numPr>
          <w:ilvl w:val="0"/>
          <w:numId w:val="1"/>
        </w:numPr>
        <w:tabs>
          <w:tab w:val="left" w:pos="1540"/>
        </w:tabs>
        <w:spacing w:before="1"/>
        <w:rPr>
          <w:sz w:val="24"/>
        </w:rPr>
      </w:pPr>
      <w:r>
        <w:rPr>
          <w:sz w:val="24"/>
        </w:rPr>
        <w:t>If</w:t>
      </w:r>
      <w:r>
        <w:rPr>
          <w:spacing w:val="-12"/>
          <w:sz w:val="24"/>
        </w:rPr>
        <w:t xml:space="preserve"> </w:t>
      </w:r>
      <w:r>
        <w:rPr>
          <w:sz w:val="24"/>
        </w:rPr>
        <w:t>no</w:t>
      </w:r>
      <w:r>
        <w:rPr>
          <w:spacing w:val="-15"/>
          <w:sz w:val="24"/>
        </w:rPr>
        <w:t xml:space="preserve"> </w:t>
      </w:r>
      <w:r>
        <w:rPr>
          <w:sz w:val="24"/>
        </w:rPr>
        <w:t>bids</w:t>
      </w:r>
      <w:r>
        <w:rPr>
          <w:spacing w:val="-15"/>
          <w:sz w:val="24"/>
        </w:rPr>
        <w:t xml:space="preserve"> </w:t>
      </w:r>
      <w:r>
        <w:rPr>
          <w:sz w:val="24"/>
        </w:rPr>
        <w:t>are</w:t>
      </w:r>
      <w:r>
        <w:rPr>
          <w:spacing w:val="-15"/>
          <w:sz w:val="24"/>
        </w:rPr>
        <w:t xml:space="preserve"> </w:t>
      </w:r>
      <w:r>
        <w:rPr>
          <w:sz w:val="24"/>
        </w:rPr>
        <w:t>received</w:t>
      </w:r>
      <w:r>
        <w:rPr>
          <w:spacing w:val="-17"/>
          <w:sz w:val="24"/>
        </w:rPr>
        <w:t xml:space="preserve"> </w:t>
      </w:r>
      <w:r>
        <w:rPr>
          <w:sz w:val="24"/>
        </w:rPr>
        <w:t>(even</w:t>
      </w:r>
      <w:r>
        <w:rPr>
          <w:spacing w:val="-15"/>
          <w:sz w:val="24"/>
        </w:rPr>
        <w:t xml:space="preserve"> </w:t>
      </w:r>
      <w:r>
        <w:rPr>
          <w:sz w:val="24"/>
        </w:rPr>
        <w:t>if</w:t>
      </w:r>
      <w:r>
        <w:rPr>
          <w:spacing w:val="-17"/>
          <w:sz w:val="24"/>
        </w:rPr>
        <w:t xml:space="preserve"> </w:t>
      </w:r>
      <w:r>
        <w:rPr>
          <w:sz w:val="24"/>
        </w:rPr>
        <w:t>the</w:t>
      </w:r>
      <w:r>
        <w:rPr>
          <w:spacing w:val="-13"/>
          <w:sz w:val="24"/>
        </w:rPr>
        <w:t xml:space="preserve"> </w:t>
      </w:r>
      <w:r>
        <w:rPr>
          <w:sz w:val="24"/>
        </w:rPr>
        <w:t>amount</w:t>
      </w:r>
      <w:r>
        <w:rPr>
          <w:spacing w:val="-16"/>
          <w:sz w:val="24"/>
        </w:rPr>
        <w:t xml:space="preserve"> </w:t>
      </w:r>
      <w:r>
        <w:rPr>
          <w:sz w:val="24"/>
        </w:rPr>
        <w:t>is</w:t>
      </w:r>
      <w:r>
        <w:rPr>
          <w:spacing w:val="-18"/>
          <w:sz w:val="24"/>
        </w:rPr>
        <w:t xml:space="preserve"> </w:t>
      </w:r>
      <w:r>
        <w:rPr>
          <w:sz w:val="24"/>
        </w:rPr>
        <w:t>over</w:t>
      </w:r>
      <w:r>
        <w:rPr>
          <w:spacing w:val="-18"/>
          <w:sz w:val="24"/>
        </w:rPr>
        <w:t xml:space="preserve"> </w:t>
      </w:r>
      <w:r>
        <w:rPr>
          <w:sz w:val="24"/>
        </w:rPr>
        <w:t>$</w:t>
      </w:r>
      <w:r w:rsidR="003B6B8A">
        <w:rPr>
          <w:sz w:val="24"/>
        </w:rPr>
        <w:t>200</w:t>
      </w:r>
      <w:r>
        <w:rPr>
          <w:sz w:val="24"/>
        </w:rPr>
        <w:t>,000),</w:t>
      </w:r>
      <w:r>
        <w:rPr>
          <w:spacing w:val="-14"/>
          <w:sz w:val="24"/>
        </w:rPr>
        <w:t xml:space="preserve"> </w:t>
      </w:r>
      <w:r>
        <w:rPr>
          <w:sz w:val="24"/>
        </w:rPr>
        <w:t>the</w:t>
      </w:r>
      <w:r>
        <w:rPr>
          <w:spacing w:val="-12"/>
          <w:sz w:val="24"/>
        </w:rPr>
        <w:t xml:space="preserve"> </w:t>
      </w:r>
      <w:r>
        <w:rPr>
          <w:sz w:val="24"/>
        </w:rPr>
        <w:t>project</w:t>
      </w:r>
      <w:r>
        <w:rPr>
          <w:spacing w:val="-12"/>
          <w:sz w:val="24"/>
        </w:rPr>
        <w:t xml:space="preserve"> </w:t>
      </w:r>
      <w:r>
        <w:rPr>
          <w:sz w:val="24"/>
        </w:rPr>
        <w:t>can be</w:t>
      </w:r>
      <w:r>
        <w:rPr>
          <w:spacing w:val="-19"/>
          <w:sz w:val="24"/>
        </w:rPr>
        <w:t xml:space="preserve"> </w:t>
      </w:r>
      <w:r>
        <w:rPr>
          <w:sz w:val="24"/>
        </w:rPr>
        <w:t>performed</w:t>
      </w:r>
      <w:r>
        <w:rPr>
          <w:spacing w:val="-20"/>
          <w:sz w:val="24"/>
        </w:rPr>
        <w:t xml:space="preserve"> </w:t>
      </w:r>
      <w:r>
        <w:rPr>
          <w:sz w:val="24"/>
        </w:rPr>
        <w:t>by</w:t>
      </w:r>
      <w:r>
        <w:rPr>
          <w:spacing w:val="-24"/>
          <w:sz w:val="24"/>
        </w:rPr>
        <w:t xml:space="preserve"> </w:t>
      </w:r>
      <w:r>
        <w:rPr>
          <w:sz w:val="24"/>
        </w:rPr>
        <w:t>force</w:t>
      </w:r>
      <w:r>
        <w:rPr>
          <w:spacing w:val="-22"/>
          <w:sz w:val="24"/>
        </w:rPr>
        <w:t xml:space="preserve"> </w:t>
      </w:r>
      <w:r>
        <w:rPr>
          <w:sz w:val="24"/>
        </w:rPr>
        <w:t>account,</w:t>
      </w:r>
      <w:r>
        <w:rPr>
          <w:spacing w:val="-20"/>
          <w:sz w:val="24"/>
        </w:rPr>
        <w:t xml:space="preserve"> </w:t>
      </w:r>
      <w:r>
        <w:rPr>
          <w:sz w:val="24"/>
        </w:rPr>
        <w:t>or</w:t>
      </w:r>
      <w:r>
        <w:rPr>
          <w:spacing w:val="-20"/>
          <w:sz w:val="24"/>
        </w:rPr>
        <w:t xml:space="preserve"> </w:t>
      </w:r>
      <w:r>
        <w:rPr>
          <w:sz w:val="24"/>
        </w:rPr>
        <w:t>a</w:t>
      </w:r>
      <w:r>
        <w:rPr>
          <w:spacing w:val="-20"/>
          <w:sz w:val="24"/>
        </w:rPr>
        <w:t xml:space="preserve"> </w:t>
      </w:r>
      <w:r>
        <w:rPr>
          <w:sz w:val="24"/>
        </w:rPr>
        <w:t>contract</w:t>
      </w:r>
      <w:r>
        <w:rPr>
          <w:spacing w:val="-20"/>
          <w:sz w:val="24"/>
        </w:rPr>
        <w:t xml:space="preserve"> </w:t>
      </w:r>
      <w:r>
        <w:rPr>
          <w:sz w:val="24"/>
        </w:rPr>
        <w:t>may</w:t>
      </w:r>
      <w:r>
        <w:rPr>
          <w:spacing w:val="-23"/>
          <w:sz w:val="24"/>
        </w:rPr>
        <w:t xml:space="preserve"> </w:t>
      </w:r>
      <w:r>
        <w:rPr>
          <w:sz w:val="24"/>
        </w:rPr>
        <w:t>be</w:t>
      </w:r>
      <w:r>
        <w:rPr>
          <w:spacing w:val="-19"/>
          <w:sz w:val="24"/>
        </w:rPr>
        <w:t xml:space="preserve"> </w:t>
      </w:r>
      <w:r>
        <w:rPr>
          <w:sz w:val="24"/>
        </w:rPr>
        <w:t>awarded</w:t>
      </w:r>
      <w:r>
        <w:rPr>
          <w:spacing w:val="-19"/>
          <w:sz w:val="24"/>
        </w:rPr>
        <w:t xml:space="preserve"> </w:t>
      </w:r>
      <w:r>
        <w:rPr>
          <w:sz w:val="24"/>
        </w:rPr>
        <w:t>without</w:t>
      </w:r>
      <w:r>
        <w:rPr>
          <w:spacing w:val="-20"/>
          <w:sz w:val="24"/>
        </w:rPr>
        <w:t xml:space="preserve"> </w:t>
      </w:r>
      <w:r>
        <w:rPr>
          <w:sz w:val="24"/>
        </w:rPr>
        <w:t>further bidding.</w:t>
      </w:r>
      <w:r>
        <w:rPr>
          <w:spacing w:val="43"/>
          <w:sz w:val="24"/>
        </w:rPr>
        <w:t xml:space="preserve"> </w:t>
      </w:r>
      <w:r>
        <w:rPr>
          <w:sz w:val="24"/>
        </w:rPr>
        <w:t>Specific</w:t>
      </w:r>
      <w:r>
        <w:rPr>
          <w:spacing w:val="-11"/>
          <w:sz w:val="24"/>
        </w:rPr>
        <w:t xml:space="preserve"> </w:t>
      </w:r>
      <w:r>
        <w:rPr>
          <w:sz w:val="24"/>
        </w:rPr>
        <w:t>statutory</w:t>
      </w:r>
      <w:r>
        <w:rPr>
          <w:spacing w:val="-13"/>
          <w:sz w:val="24"/>
        </w:rPr>
        <w:t xml:space="preserve"> </w:t>
      </w:r>
      <w:r>
        <w:rPr>
          <w:sz w:val="24"/>
        </w:rPr>
        <w:t>authority</w:t>
      </w:r>
      <w:r>
        <w:rPr>
          <w:spacing w:val="-10"/>
          <w:sz w:val="24"/>
        </w:rPr>
        <w:t xml:space="preserve"> </w:t>
      </w:r>
      <w:r>
        <w:rPr>
          <w:sz w:val="24"/>
        </w:rPr>
        <w:t>to</w:t>
      </w:r>
      <w:r>
        <w:rPr>
          <w:spacing w:val="-7"/>
          <w:sz w:val="24"/>
        </w:rPr>
        <w:t xml:space="preserve"> </w:t>
      </w:r>
      <w:r>
        <w:rPr>
          <w:sz w:val="24"/>
        </w:rPr>
        <w:t>do</w:t>
      </w:r>
      <w:r>
        <w:rPr>
          <w:spacing w:val="-7"/>
          <w:sz w:val="24"/>
        </w:rPr>
        <w:t xml:space="preserve"> </w:t>
      </w:r>
      <w:r>
        <w:rPr>
          <w:sz w:val="24"/>
        </w:rPr>
        <w:t>this</w:t>
      </w:r>
      <w:r>
        <w:rPr>
          <w:spacing w:val="-8"/>
          <w:sz w:val="24"/>
        </w:rPr>
        <w:t xml:space="preserve"> </w:t>
      </w:r>
      <w:r>
        <w:rPr>
          <w:sz w:val="24"/>
        </w:rPr>
        <w:t>is</w:t>
      </w:r>
      <w:r>
        <w:rPr>
          <w:spacing w:val="-9"/>
          <w:sz w:val="24"/>
        </w:rPr>
        <w:t xml:space="preserve"> </w:t>
      </w:r>
      <w:r>
        <w:rPr>
          <w:sz w:val="24"/>
        </w:rPr>
        <w:t>not</w:t>
      </w:r>
      <w:r>
        <w:rPr>
          <w:spacing w:val="-6"/>
          <w:sz w:val="24"/>
        </w:rPr>
        <w:t xml:space="preserve"> </w:t>
      </w:r>
      <w:r>
        <w:rPr>
          <w:sz w:val="24"/>
        </w:rPr>
        <w:t>provided</w:t>
      </w:r>
      <w:r>
        <w:rPr>
          <w:spacing w:val="-7"/>
          <w:sz w:val="24"/>
        </w:rPr>
        <w:t xml:space="preserve"> </w:t>
      </w:r>
      <w:r>
        <w:rPr>
          <w:sz w:val="24"/>
        </w:rPr>
        <w:t>for</w:t>
      </w:r>
      <w:r>
        <w:rPr>
          <w:spacing w:val="-11"/>
          <w:sz w:val="24"/>
        </w:rPr>
        <w:t xml:space="preserve"> </w:t>
      </w:r>
      <w:r>
        <w:rPr>
          <w:sz w:val="24"/>
        </w:rPr>
        <w:t>projects</w:t>
      </w:r>
      <w:r>
        <w:rPr>
          <w:spacing w:val="-11"/>
          <w:sz w:val="24"/>
        </w:rPr>
        <w:t xml:space="preserve"> </w:t>
      </w:r>
      <w:r>
        <w:rPr>
          <w:sz w:val="24"/>
        </w:rPr>
        <w:t>let under the normal bid procedures.</w:t>
      </w:r>
    </w:p>
    <w:p w:rsidR="00B8084C" w:rsidRDefault="00B8084C">
      <w:pPr>
        <w:pStyle w:val="BodyText"/>
        <w:spacing w:before="11"/>
        <w:rPr>
          <w:sz w:val="23"/>
        </w:rPr>
      </w:pPr>
    </w:p>
    <w:p w:rsidR="00B8084C" w:rsidRDefault="00233B12">
      <w:pPr>
        <w:pStyle w:val="BodyText"/>
        <w:ind w:left="100" w:firstLine="720"/>
      </w:pPr>
      <w:r>
        <w:lastRenderedPageBreak/>
        <w:t xml:space="preserve">The district is required to adopt an informal bidding </w:t>
      </w:r>
      <w:r w:rsidR="003B6B8A">
        <w:t>procedure</w:t>
      </w:r>
      <w:r>
        <w:t xml:space="preserve"> in accordance with the above requirements. (Public Contract Code Section 22034)</w:t>
      </w:r>
    </w:p>
    <w:p w:rsidR="00B8084C" w:rsidRDefault="00B8084C">
      <w:pPr>
        <w:pStyle w:val="BodyText"/>
        <w:spacing w:before="8"/>
        <w:rPr>
          <w:sz w:val="18"/>
        </w:rPr>
      </w:pPr>
    </w:p>
    <w:p w:rsidR="00B8084C" w:rsidRDefault="00233B12">
      <w:pPr>
        <w:pStyle w:val="ListParagraph"/>
        <w:numPr>
          <w:ilvl w:val="0"/>
          <w:numId w:val="2"/>
        </w:numPr>
        <w:tabs>
          <w:tab w:val="left" w:pos="1540"/>
        </w:tabs>
        <w:spacing w:before="61"/>
        <w:ind w:right="118" w:firstLine="720"/>
        <w:jc w:val="both"/>
        <w:rPr>
          <w:sz w:val="24"/>
        </w:rPr>
      </w:pPr>
      <w:r>
        <w:rPr>
          <w:sz w:val="24"/>
          <w:u w:val="single"/>
        </w:rPr>
        <w:t>Formal Procedures</w:t>
      </w:r>
      <w:r>
        <w:rPr>
          <w:sz w:val="24"/>
        </w:rPr>
        <w:t>. For projects exceeding $</w:t>
      </w:r>
      <w:r w:rsidR="003B6B8A">
        <w:rPr>
          <w:sz w:val="24"/>
        </w:rPr>
        <w:t>200</w:t>
      </w:r>
      <w:r>
        <w:rPr>
          <w:sz w:val="24"/>
        </w:rPr>
        <w:t>,000, formal bidding procedures</w:t>
      </w:r>
      <w:r>
        <w:rPr>
          <w:spacing w:val="-22"/>
          <w:sz w:val="24"/>
        </w:rPr>
        <w:t xml:space="preserve"> </w:t>
      </w:r>
      <w:r>
        <w:rPr>
          <w:sz w:val="24"/>
        </w:rPr>
        <w:t>must</w:t>
      </w:r>
      <w:r>
        <w:rPr>
          <w:spacing w:val="-20"/>
          <w:sz w:val="24"/>
        </w:rPr>
        <w:t xml:space="preserve"> </w:t>
      </w:r>
      <w:r>
        <w:rPr>
          <w:sz w:val="24"/>
        </w:rPr>
        <w:t>be</w:t>
      </w:r>
      <w:r>
        <w:rPr>
          <w:spacing w:val="-20"/>
          <w:sz w:val="24"/>
        </w:rPr>
        <w:t xml:space="preserve"> </w:t>
      </w:r>
      <w:r>
        <w:rPr>
          <w:sz w:val="24"/>
        </w:rPr>
        <w:t>used.</w:t>
      </w:r>
      <w:r>
        <w:rPr>
          <w:spacing w:val="30"/>
          <w:sz w:val="24"/>
        </w:rPr>
        <w:t xml:space="preserve"> </w:t>
      </w:r>
      <w:r>
        <w:rPr>
          <w:sz w:val="24"/>
        </w:rPr>
        <w:t>These</w:t>
      </w:r>
      <w:r>
        <w:rPr>
          <w:spacing w:val="-15"/>
          <w:sz w:val="24"/>
        </w:rPr>
        <w:t xml:space="preserve"> </w:t>
      </w:r>
      <w:r>
        <w:rPr>
          <w:sz w:val="24"/>
        </w:rPr>
        <w:t>are</w:t>
      </w:r>
      <w:r>
        <w:rPr>
          <w:spacing w:val="-17"/>
          <w:sz w:val="24"/>
        </w:rPr>
        <w:t xml:space="preserve"> </w:t>
      </w:r>
      <w:r>
        <w:rPr>
          <w:sz w:val="24"/>
        </w:rPr>
        <w:t>similar</w:t>
      </w:r>
      <w:r>
        <w:rPr>
          <w:spacing w:val="-19"/>
          <w:sz w:val="24"/>
        </w:rPr>
        <w:t xml:space="preserve"> </w:t>
      </w:r>
      <w:r>
        <w:rPr>
          <w:sz w:val="24"/>
        </w:rPr>
        <w:t>to</w:t>
      </w:r>
      <w:r>
        <w:rPr>
          <w:spacing w:val="-17"/>
          <w:sz w:val="24"/>
        </w:rPr>
        <w:t xml:space="preserve"> </w:t>
      </w:r>
      <w:r>
        <w:rPr>
          <w:sz w:val="24"/>
        </w:rPr>
        <w:t>the</w:t>
      </w:r>
      <w:r>
        <w:rPr>
          <w:spacing w:val="-16"/>
          <w:sz w:val="24"/>
        </w:rPr>
        <w:t xml:space="preserve"> </w:t>
      </w:r>
      <w:r>
        <w:rPr>
          <w:sz w:val="24"/>
        </w:rPr>
        <w:t>normal</w:t>
      </w:r>
      <w:r>
        <w:rPr>
          <w:spacing w:val="-18"/>
          <w:sz w:val="24"/>
        </w:rPr>
        <w:t xml:space="preserve"> </w:t>
      </w:r>
      <w:r>
        <w:rPr>
          <w:sz w:val="24"/>
        </w:rPr>
        <w:t>competitive</w:t>
      </w:r>
      <w:r>
        <w:rPr>
          <w:spacing w:val="-17"/>
          <w:sz w:val="24"/>
        </w:rPr>
        <w:t xml:space="preserve"> </w:t>
      </w:r>
      <w:r>
        <w:rPr>
          <w:sz w:val="24"/>
        </w:rPr>
        <w:t>bidding</w:t>
      </w:r>
      <w:r>
        <w:rPr>
          <w:spacing w:val="-19"/>
          <w:sz w:val="24"/>
        </w:rPr>
        <w:t xml:space="preserve"> </w:t>
      </w:r>
      <w:r>
        <w:rPr>
          <w:sz w:val="24"/>
        </w:rPr>
        <w:t>rules</w:t>
      </w:r>
      <w:r>
        <w:rPr>
          <w:spacing w:val="-17"/>
          <w:sz w:val="24"/>
        </w:rPr>
        <w:t xml:space="preserve"> </w:t>
      </w:r>
      <w:r>
        <w:rPr>
          <w:sz w:val="24"/>
        </w:rPr>
        <w:t>found at Public Contract Code Section 20111 (K-12 districts) and 20651 (community college districts), but note the following</w:t>
      </w:r>
      <w:r>
        <w:rPr>
          <w:spacing w:val="2"/>
          <w:sz w:val="24"/>
        </w:rPr>
        <w:t xml:space="preserve"> </w:t>
      </w:r>
      <w:r>
        <w:rPr>
          <w:sz w:val="24"/>
        </w:rPr>
        <w:t>differences:</w:t>
      </w:r>
    </w:p>
    <w:p w:rsidR="00B8084C" w:rsidRDefault="00B8084C">
      <w:pPr>
        <w:jc w:val="both"/>
        <w:rPr>
          <w:sz w:val="24"/>
        </w:rPr>
        <w:sectPr w:rsidR="00B8084C">
          <w:pgSz w:w="12240" w:h="15840"/>
          <w:pgMar w:top="1100" w:right="1320" w:bottom="1320" w:left="1340" w:header="0" w:footer="1135" w:gutter="0"/>
          <w:cols w:space="720"/>
        </w:sectPr>
      </w:pPr>
    </w:p>
    <w:p w:rsidR="00B8084C" w:rsidRDefault="00233B12">
      <w:pPr>
        <w:pStyle w:val="ListParagraph"/>
        <w:numPr>
          <w:ilvl w:val="0"/>
          <w:numId w:val="1"/>
        </w:numPr>
        <w:tabs>
          <w:tab w:val="left" w:pos="1540"/>
        </w:tabs>
        <w:spacing w:before="50"/>
        <w:rPr>
          <w:sz w:val="24"/>
        </w:rPr>
      </w:pPr>
      <w:r>
        <w:rPr>
          <w:sz w:val="24"/>
        </w:rPr>
        <w:lastRenderedPageBreak/>
        <w:t>The notice inviting formal bids must be published at least 14 calendar</w:t>
      </w:r>
      <w:r>
        <w:rPr>
          <w:spacing w:val="-14"/>
          <w:sz w:val="24"/>
        </w:rPr>
        <w:t xml:space="preserve"> </w:t>
      </w:r>
      <w:r>
        <w:rPr>
          <w:sz w:val="24"/>
        </w:rPr>
        <w:t>days before bid opening. (The normal rules [Sections 20112 and 20652] require advertising "once a week for two weeks.") Unlike the normal rules, if there is</w:t>
      </w:r>
      <w:r>
        <w:rPr>
          <w:spacing w:val="-22"/>
          <w:sz w:val="24"/>
        </w:rPr>
        <w:t xml:space="preserve"> </w:t>
      </w:r>
      <w:r>
        <w:rPr>
          <w:sz w:val="24"/>
        </w:rPr>
        <w:t>no</w:t>
      </w:r>
      <w:r>
        <w:rPr>
          <w:spacing w:val="-19"/>
          <w:sz w:val="24"/>
        </w:rPr>
        <w:t xml:space="preserve"> </w:t>
      </w:r>
      <w:r>
        <w:rPr>
          <w:sz w:val="24"/>
        </w:rPr>
        <w:t>newspaper</w:t>
      </w:r>
      <w:r>
        <w:rPr>
          <w:spacing w:val="-21"/>
          <w:sz w:val="24"/>
        </w:rPr>
        <w:t xml:space="preserve"> </w:t>
      </w:r>
      <w:r>
        <w:rPr>
          <w:sz w:val="24"/>
        </w:rPr>
        <w:t>of</w:t>
      </w:r>
      <w:r>
        <w:rPr>
          <w:spacing w:val="-17"/>
          <w:sz w:val="24"/>
        </w:rPr>
        <w:t xml:space="preserve"> </w:t>
      </w:r>
      <w:r>
        <w:rPr>
          <w:sz w:val="24"/>
        </w:rPr>
        <w:t>general</w:t>
      </w:r>
      <w:r>
        <w:rPr>
          <w:spacing w:val="-19"/>
          <w:sz w:val="24"/>
        </w:rPr>
        <w:t xml:space="preserve"> </w:t>
      </w:r>
      <w:r>
        <w:rPr>
          <w:sz w:val="24"/>
        </w:rPr>
        <w:t>circulation</w:t>
      </w:r>
      <w:r>
        <w:rPr>
          <w:spacing w:val="-18"/>
          <w:sz w:val="24"/>
        </w:rPr>
        <w:t xml:space="preserve"> </w:t>
      </w:r>
      <w:r>
        <w:rPr>
          <w:sz w:val="24"/>
        </w:rPr>
        <w:t>printed,</w:t>
      </w:r>
      <w:r>
        <w:rPr>
          <w:spacing w:val="-20"/>
          <w:sz w:val="24"/>
        </w:rPr>
        <w:t xml:space="preserve"> </w:t>
      </w:r>
      <w:r>
        <w:rPr>
          <w:sz w:val="24"/>
        </w:rPr>
        <w:t>published,</w:t>
      </w:r>
      <w:r>
        <w:rPr>
          <w:spacing w:val="-19"/>
          <w:sz w:val="24"/>
        </w:rPr>
        <w:t xml:space="preserve"> </w:t>
      </w:r>
      <w:r>
        <w:rPr>
          <w:sz w:val="24"/>
        </w:rPr>
        <w:t>or</w:t>
      </w:r>
      <w:r>
        <w:rPr>
          <w:spacing w:val="-20"/>
          <w:sz w:val="24"/>
        </w:rPr>
        <w:t xml:space="preserve"> </w:t>
      </w:r>
      <w:r>
        <w:rPr>
          <w:sz w:val="24"/>
        </w:rPr>
        <w:t>circulated</w:t>
      </w:r>
      <w:r>
        <w:rPr>
          <w:spacing w:val="-18"/>
          <w:sz w:val="24"/>
        </w:rPr>
        <w:t xml:space="preserve"> </w:t>
      </w:r>
      <w:r>
        <w:rPr>
          <w:spacing w:val="-3"/>
          <w:sz w:val="24"/>
        </w:rPr>
        <w:t xml:space="preserve">within </w:t>
      </w:r>
      <w:r>
        <w:rPr>
          <w:sz w:val="24"/>
        </w:rPr>
        <w:t>the district's jurisdiction, the notice can be posted in at least three places within the</w:t>
      </w:r>
      <w:r>
        <w:rPr>
          <w:spacing w:val="1"/>
          <w:sz w:val="24"/>
        </w:rPr>
        <w:t xml:space="preserve"> </w:t>
      </w:r>
      <w:r>
        <w:rPr>
          <w:sz w:val="24"/>
        </w:rPr>
        <w:t>district.</w:t>
      </w:r>
    </w:p>
    <w:p w:rsidR="00B8084C" w:rsidRDefault="00B8084C">
      <w:pPr>
        <w:pStyle w:val="BodyText"/>
      </w:pPr>
    </w:p>
    <w:p w:rsidR="00B8084C" w:rsidRDefault="00233B12">
      <w:pPr>
        <w:pStyle w:val="ListParagraph"/>
        <w:numPr>
          <w:ilvl w:val="0"/>
          <w:numId w:val="1"/>
        </w:numPr>
        <w:tabs>
          <w:tab w:val="left" w:pos="1540"/>
        </w:tabs>
        <w:ind w:right="124"/>
        <w:rPr>
          <w:sz w:val="24"/>
        </w:rPr>
      </w:pPr>
      <w:r>
        <w:rPr>
          <w:sz w:val="24"/>
        </w:rPr>
        <w:t xml:space="preserve">The notice inviting </w:t>
      </w:r>
      <w:r>
        <w:rPr>
          <w:spacing w:val="2"/>
          <w:sz w:val="24"/>
        </w:rPr>
        <w:t xml:space="preserve">formal </w:t>
      </w:r>
      <w:r>
        <w:rPr>
          <w:sz w:val="24"/>
        </w:rPr>
        <w:t>bids must be mailed to the designated trade journals at least 15 days prior to bid</w:t>
      </w:r>
      <w:r>
        <w:rPr>
          <w:spacing w:val="1"/>
          <w:sz w:val="24"/>
        </w:rPr>
        <w:t xml:space="preserve"> </w:t>
      </w:r>
      <w:r>
        <w:rPr>
          <w:sz w:val="24"/>
        </w:rPr>
        <w:t>opening.</w:t>
      </w:r>
    </w:p>
    <w:p w:rsidR="00B8084C" w:rsidRDefault="00B8084C">
      <w:pPr>
        <w:pStyle w:val="BodyText"/>
      </w:pPr>
    </w:p>
    <w:p w:rsidR="00B8084C" w:rsidRDefault="00233B12">
      <w:pPr>
        <w:pStyle w:val="ListParagraph"/>
        <w:numPr>
          <w:ilvl w:val="0"/>
          <w:numId w:val="1"/>
        </w:numPr>
        <w:tabs>
          <w:tab w:val="left" w:pos="1540"/>
        </w:tabs>
        <w:ind w:right="123"/>
        <w:rPr>
          <w:sz w:val="24"/>
        </w:rPr>
      </w:pPr>
      <w:r>
        <w:rPr>
          <w:sz w:val="24"/>
        </w:rPr>
        <w:t>If</w:t>
      </w:r>
      <w:r>
        <w:rPr>
          <w:spacing w:val="-7"/>
          <w:sz w:val="24"/>
        </w:rPr>
        <w:t xml:space="preserve"> </w:t>
      </w:r>
      <w:r>
        <w:rPr>
          <w:sz w:val="24"/>
        </w:rPr>
        <w:t>the</w:t>
      </w:r>
      <w:r>
        <w:rPr>
          <w:spacing w:val="-7"/>
          <w:sz w:val="24"/>
        </w:rPr>
        <w:t xml:space="preserve"> </w:t>
      </w:r>
      <w:r>
        <w:rPr>
          <w:sz w:val="24"/>
        </w:rPr>
        <w:t>bids</w:t>
      </w:r>
      <w:r>
        <w:rPr>
          <w:spacing w:val="-6"/>
          <w:sz w:val="24"/>
        </w:rPr>
        <w:t xml:space="preserve"> </w:t>
      </w:r>
      <w:r>
        <w:rPr>
          <w:sz w:val="24"/>
        </w:rPr>
        <w:t>come</w:t>
      </w:r>
      <w:r>
        <w:rPr>
          <w:spacing w:val="-5"/>
          <w:sz w:val="24"/>
        </w:rPr>
        <w:t xml:space="preserve"> </w:t>
      </w:r>
      <w:r>
        <w:rPr>
          <w:sz w:val="24"/>
        </w:rPr>
        <w:t>in</w:t>
      </w:r>
      <w:r>
        <w:rPr>
          <w:spacing w:val="-6"/>
          <w:sz w:val="24"/>
        </w:rPr>
        <w:t xml:space="preserve"> </w:t>
      </w:r>
      <w:r>
        <w:rPr>
          <w:sz w:val="24"/>
        </w:rPr>
        <w:t>over</w:t>
      </w:r>
      <w:r>
        <w:rPr>
          <w:spacing w:val="-10"/>
          <w:sz w:val="24"/>
        </w:rPr>
        <w:t xml:space="preserve"> </w:t>
      </w:r>
      <w:r>
        <w:rPr>
          <w:sz w:val="24"/>
        </w:rPr>
        <w:t>$</w:t>
      </w:r>
      <w:r w:rsidR="003B6B8A">
        <w:rPr>
          <w:sz w:val="24"/>
        </w:rPr>
        <w:t>200</w:t>
      </w:r>
      <w:r>
        <w:rPr>
          <w:sz w:val="24"/>
        </w:rPr>
        <w:t>,000,</w:t>
      </w:r>
      <w:r>
        <w:rPr>
          <w:spacing w:val="-5"/>
          <w:sz w:val="24"/>
        </w:rPr>
        <w:t xml:space="preserve"> </w:t>
      </w:r>
      <w:r>
        <w:rPr>
          <w:sz w:val="24"/>
        </w:rPr>
        <w:t>the</w:t>
      </w:r>
      <w:r>
        <w:rPr>
          <w:spacing w:val="-5"/>
          <w:sz w:val="24"/>
        </w:rPr>
        <w:t xml:space="preserve"> </w:t>
      </w:r>
      <w:r>
        <w:rPr>
          <w:sz w:val="24"/>
        </w:rPr>
        <w:t>governing</w:t>
      </w:r>
      <w:r>
        <w:rPr>
          <w:spacing w:val="-6"/>
          <w:sz w:val="24"/>
        </w:rPr>
        <w:t xml:space="preserve"> </w:t>
      </w:r>
      <w:r>
        <w:rPr>
          <w:sz w:val="24"/>
        </w:rPr>
        <w:t>board</w:t>
      </w:r>
      <w:r>
        <w:rPr>
          <w:spacing w:val="-8"/>
          <w:sz w:val="24"/>
        </w:rPr>
        <w:t xml:space="preserve"> </w:t>
      </w:r>
      <w:r>
        <w:rPr>
          <w:sz w:val="24"/>
        </w:rPr>
        <w:t>may,</w:t>
      </w:r>
      <w:r>
        <w:rPr>
          <w:spacing w:val="-9"/>
          <w:sz w:val="24"/>
        </w:rPr>
        <w:t xml:space="preserve"> </w:t>
      </w:r>
      <w:r>
        <w:rPr>
          <w:sz w:val="24"/>
        </w:rPr>
        <w:t>by</w:t>
      </w:r>
      <w:r>
        <w:rPr>
          <w:spacing w:val="-10"/>
          <w:sz w:val="24"/>
        </w:rPr>
        <w:t xml:space="preserve"> </w:t>
      </w:r>
      <w:r>
        <w:rPr>
          <w:sz w:val="24"/>
        </w:rPr>
        <w:t>a</w:t>
      </w:r>
      <w:r>
        <w:rPr>
          <w:spacing w:val="-9"/>
          <w:sz w:val="24"/>
        </w:rPr>
        <w:t xml:space="preserve"> </w:t>
      </w:r>
      <w:r>
        <w:rPr>
          <w:sz w:val="24"/>
        </w:rPr>
        <w:t>four-fifths vote,</w:t>
      </w:r>
      <w:r>
        <w:rPr>
          <w:spacing w:val="-23"/>
          <w:sz w:val="24"/>
        </w:rPr>
        <w:t xml:space="preserve"> </w:t>
      </w:r>
      <w:r>
        <w:rPr>
          <w:sz w:val="24"/>
        </w:rPr>
        <w:t>award</w:t>
      </w:r>
      <w:r>
        <w:rPr>
          <w:spacing w:val="-25"/>
          <w:sz w:val="24"/>
        </w:rPr>
        <w:t xml:space="preserve"> </w:t>
      </w:r>
      <w:r>
        <w:rPr>
          <w:sz w:val="24"/>
        </w:rPr>
        <w:t>the</w:t>
      </w:r>
      <w:r>
        <w:rPr>
          <w:spacing w:val="-22"/>
          <w:sz w:val="24"/>
        </w:rPr>
        <w:t xml:space="preserve"> </w:t>
      </w:r>
      <w:r>
        <w:rPr>
          <w:sz w:val="24"/>
        </w:rPr>
        <w:t>contract</w:t>
      </w:r>
      <w:r>
        <w:rPr>
          <w:spacing w:val="-23"/>
          <w:sz w:val="24"/>
        </w:rPr>
        <w:t xml:space="preserve"> </w:t>
      </w:r>
      <w:r>
        <w:rPr>
          <w:sz w:val="24"/>
        </w:rPr>
        <w:t>at</w:t>
      </w:r>
      <w:r>
        <w:rPr>
          <w:spacing w:val="-22"/>
          <w:sz w:val="24"/>
        </w:rPr>
        <w:t xml:space="preserve"> </w:t>
      </w:r>
      <w:r>
        <w:rPr>
          <w:sz w:val="24"/>
        </w:rPr>
        <w:t>$</w:t>
      </w:r>
      <w:r w:rsidR="003B6B8A">
        <w:rPr>
          <w:sz w:val="24"/>
        </w:rPr>
        <w:t>212,</w:t>
      </w:r>
      <w:r>
        <w:rPr>
          <w:sz w:val="24"/>
        </w:rPr>
        <w:t>500</w:t>
      </w:r>
      <w:r>
        <w:rPr>
          <w:spacing w:val="-23"/>
          <w:sz w:val="24"/>
        </w:rPr>
        <w:t xml:space="preserve"> </w:t>
      </w:r>
      <w:r>
        <w:rPr>
          <w:sz w:val="24"/>
        </w:rPr>
        <w:t>or</w:t>
      </w:r>
      <w:r>
        <w:rPr>
          <w:spacing w:val="-24"/>
          <w:sz w:val="24"/>
        </w:rPr>
        <w:t xml:space="preserve"> </w:t>
      </w:r>
      <w:r>
        <w:rPr>
          <w:sz w:val="24"/>
        </w:rPr>
        <w:t>less,</w:t>
      </w:r>
      <w:r>
        <w:rPr>
          <w:spacing w:val="-23"/>
          <w:sz w:val="24"/>
        </w:rPr>
        <w:t xml:space="preserve"> </w:t>
      </w:r>
      <w:r>
        <w:rPr>
          <w:sz w:val="24"/>
        </w:rPr>
        <w:t>to</w:t>
      </w:r>
      <w:r>
        <w:rPr>
          <w:spacing w:val="-22"/>
          <w:sz w:val="24"/>
        </w:rPr>
        <w:t xml:space="preserve"> </w:t>
      </w:r>
      <w:r>
        <w:rPr>
          <w:sz w:val="24"/>
        </w:rPr>
        <w:t>the</w:t>
      </w:r>
      <w:r>
        <w:rPr>
          <w:spacing w:val="-23"/>
          <w:sz w:val="24"/>
        </w:rPr>
        <w:t xml:space="preserve"> </w:t>
      </w:r>
      <w:r>
        <w:rPr>
          <w:sz w:val="24"/>
        </w:rPr>
        <w:t>lowest</w:t>
      </w:r>
      <w:r>
        <w:rPr>
          <w:spacing w:val="-23"/>
          <w:sz w:val="24"/>
        </w:rPr>
        <w:t xml:space="preserve"> </w:t>
      </w:r>
      <w:r>
        <w:rPr>
          <w:sz w:val="24"/>
        </w:rPr>
        <w:t>responsible</w:t>
      </w:r>
      <w:r>
        <w:rPr>
          <w:spacing w:val="-22"/>
          <w:sz w:val="24"/>
        </w:rPr>
        <w:t xml:space="preserve"> </w:t>
      </w:r>
      <w:r>
        <w:rPr>
          <w:sz w:val="24"/>
        </w:rPr>
        <w:t>bidder if it determines the district's cost estimate was</w:t>
      </w:r>
      <w:r>
        <w:rPr>
          <w:spacing w:val="10"/>
          <w:sz w:val="24"/>
        </w:rPr>
        <w:t xml:space="preserve"> </w:t>
      </w:r>
      <w:r>
        <w:rPr>
          <w:sz w:val="24"/>
        </w:rPr>
        <w:t>reasonable.</w:t>
      </w:r>
    </w:p>
    <w:p w:rsidR="00B8084C" w:rsidRDefault="00B8084C">
      <w:pPr>
        <w:pStyle w:val="BodyText"/>
      </w:pPr>
    </w:p>
    <w:p w:rsidR="00B8084C" w:rsidRDefault="00233B12">
      <w:pPr>
        <w:pStyle w:val="BodyText"/>
        <w:ind w:left="100" w:right="125" w:firstLine="720"/>
        <w:jc w:val="both"/>
      </w:pPr>
      <w:r>
        <w:t>The provision has its own slightly different procedures concerning the letting of contracts in emergency situations. (Public Contract Code Section 22035)</w:t>
      </w:r>
    </w:p>
    <w:p w:rsidR="00B8084C" w:rsidRDefault="00B8084C">
      <w:pPr>
        <w:pStyle w:val="BodyText"/>
      </w:pPr>
    </w:p>
    <w:p w:rsidR="00B8084C" w:rsidRDefault="00233B12">
      <w:pPr>
        <w:pStyle w:val="BodyText"/>
        <w:ind w:left="100" w:right="118" w:firstLine="720"/>
        <w:jc w:val="both"/>
      </w:pPr>
      <w:r>
        <w:t>Any interested party can present evidence that work undertaken by a district (1)</w:t>
      </w:r>
      <w:r>
        <w:rPr>
          <w:spacing w:val="-38"/>
        </w:rPr>
        <w:t xml:space="preserve"> </w:t>
      </w:r>
      <w:r>
        <w:rPr>
          <w:spacing w:val="-6"/>
        </w:rPr>
        <w:t xml:space="preserve">is </w:t>
      </w:r>
      <w:r>
        <w:t xml:space="preserve">to be performed by the district after rejecting bids, claiming the district can do the work </w:t>
      </w:r>
      <w:r w:rsidR="003B6B8A">
        <w:t>less expensively</w:t>
      </w:r>
      <w:r>
        <w:t xml:space="preserve">, (2) exceeds the force account limits, or (3) has been improperly classified as maintenance. The Commission has the power to investigate the district's accounting procedures. </w:t>
      </w:r>
      <w:r>
        <w:rPr>
          <w:spacing w:val="2"/>
        </w:rPr>
        <w:t xml:space="preserve">Where </w:t>
      </w:r>
      <w:r>
        <w:t>the claim is that the agency performed the work after rejecting bids, the agency may not proceed with the project until a final decision is made. The Commission</w:t>
      </w:r>
      <w:r>
        <w:rPr>
          <w:spacing w:val="-12"/>
        </w:rPr>
        <w:t xml:space="preserve"> </w:t>
      </w:r>
      <w:r>
        <w:t>may</w:t>
      </w:r>
      <w:r>
        <w:rPr>
          <w:spacing w:val="-17"/>
        </w:rPr>
        <w:t xml:space="preserve"> </w:t>
      </w:r>
      <w:r>
        <w:t>require</w:t>
      </w:r>
      <w:r>
        <w:rPr>
          <w:spacing w:val="-14"/>
        </w:rPr>
        <w:t xml:space="preserve"> </w:t>
      </w:r>
      <w:r>
        <w:t>the</w:t>
      </w:r>
      <w:r>
        <w:rPr>
          <w:spacing w:val="-12"/>
        </w:rPr>
        <w:t xml:space="preserve"> </w:t>
      </w:r>
      <w:r>
        <w:t>district</w:t>
      </w:r>
      <w:r>
        <w:rPr>
          <w:spacing w:val="-14"/>
        </w:rPr>
        <w:t xml:space="preserve"> </w:t>
      </w:r>
      <w:r>
        <w:t>to</w:t>
      </w:r>
      <w:r>
        <w:rPr>
          <w:spacing w:val="-10"/>
        </w:rPr>
        <w:t xml:space="preserve"> </w:t>
      </w:r>
      <w:r>
        <w:t>either</w:t>
      </w:r>
      <w:r>
        <w:rPr>
          <w:spacing w:val="-13"/>
        </w:rPr>
        <w:t xml:space="preserve"> </w:t>
      </w:r>
      <w:r>
        <w:t>abandon</w:t>
      </w:r>
      <w:r>
        <w:rPr>
          <w:spacing w:val="-10"/>
        </w:rPr>
        <w:t xml:space="preserve"> </w:t>
      </w:r>
      <w:r>
        <w:t>the</w:t>
      </w:r>
      <w:r>
        <w:rPr>
          <w:spacing w:val="-12"/>
        </w:rPr>
        <w:t xml:space="preserve"> </w:t>
      </w:r>
      <w:r>
        <w:t>project</w:t>
      </w:r>
      <w:r>
        <w:rPr>
          <w:spacing w:val="-12"/>
        </w:rPr>
        <w:t xml:space="preserve"> </w:t>
      </w:r>
      <w:r>
        <w:t>or</w:t>
      </w:r>
      <w:r>
        <w:rPr>
          <w:spacing w:val="-13"/>
        </w:rPr>
        <w:t xml:space="preserve"> </w:t>
      </w:r>
      <w:r>
        <w:t>award</w:t>
      </w:r>
      <w:r>
        <w:rPr>
          <w:spacing w:val="-15"/>
        </w:rPr>
        <w:t xml:space="preserve"> </w:t>
      </w:r>
      <w:r>
        <w:t>it</w:t>
      </w:r>
      <w:r>
        <w:rPr>
          <w:spacing w:val="-14"/>
        </w:rPr>
        <w:t xml:space="preserve"> </w:t>
      </w:r>
      <w:r>
        <w:t>to</w:t>
      </w:r>
      <w:r>
        <w:rPr>
          <w:spacing w:val="-12"/>
        </w:rPr>
        <w:t xml:space="preserve"> </w:t>
      </w:r>
      <w:r>
        <w:t>the</w:t>
      </w:r>
      <w:r>
        <w:rPr>
          <w:spacing w:val="-13"/>
        </w:rPr>
        <w:t xml:space="preserve"> </w:t>
      </w:r>
      <w:r>
        <w:t xml:space="preserve">lowest bidder. For the other </w:t>
      </w:r>
      <w:r>
        <w:rPr>
          <w:spacing w:val="2"/>
        </w:rPr>
        <w:t xml:space="preserve">claims, </w:t>
      </w:r>
      <w:r>
        <w:t>the Commission may require the district to present the Commission's findings to the district's governing board and hold a public hearing on the findings within 30 days. (Public Contract Code Section</w:t>
      </w:r>
      <w:r>
        <w:rPr>
          <w:spacing w:val="8"/>
        </w:rPr>
        <w:t xml:space="preserve"> </w:t>
      </w:r>
      <w:r>
        <w:t>22044)</w:t>
      </w:r>
    </w:p>
    <w:p w:rsidR="00B8084C" w:rsidRDefault="00B8084C">
      <w:pPr>
        <w:pStyle w:val="BodyText"/>
      </w:pPr>
    </w:p>
    <w:p w:rsidR="00B8084C" w:rsidRDefault="00233B12">
      <w:pPr>
        <w:pStyle w:val="BodyText"/>
        <w:ind w:left="100" w:right="122" w:firstLine="720"/>
        <w:jc w:val="both"/>
      </w:pPr>
      <w:r>
        <w:t>The</w:t>
      </w:r>
      <w:r>
        <w:rPr>
          <w:spacing w:val="-4"/>
        </w:rPr>
        <w:t xml:space="preserve"> </w:t>
      </w:r>
      <w:r>
        <w:t>most</w:t>
      </w:r>
      <w:r>
        <w:rPr>
          <w:spacing w:val="-8"/>
        </w:rPr>
        <w:t xml:space="preserve"> </w:t>
      </w:r>
      <w:r>
        <w:t>common</w:t>
      </w:r>
      <w:r>
        <w:rPr>
          <w:spacing w:val="-8"/>
        </w:rPr>
        <w:t xml:space="preserve"> </w:t>
      </w:r>
      <w:r>
        <w:t>pitfalls</w:t>
      </w:r>
      <w:r>
        <w:rPr>
          <w:spacing w:val="-8"/>
        </w:rPr>
        <w:t xml:space="preserve"> </w:t>
      </w:r>
      <w:r>
        <w:t>our</w:t>
      </w:r>
      <w:r>
        <w:rPr>
          <w:spacing w:val="-7"/>
        </w:rPr>
        <w:t xml:space="preserve"> </w:t>
      </w:r>
      <w:r>
        <w:t>office</w:t>
      </w:r>
      <w:r>
        <w:rPr>
          <w:spacing w:val="-8"/>
        </w:rPr>
        <w:t xml:space="preserve"> </w:t>
      </w:r>
      <w:r>
        <w:t>observes</w:t>
      </w:r>
      <w:r>
        <w:rPr>
          <w:spacing w:val="-8"/>
        </w:rPr>
        <w:t xml:space="preserve"> </w:t>
      </w:r>
      <w:r>
        <w:t>are</w:t>
      </w:r>
      <w:r>
        <w:rPr>
          <w:spacing w:val="-4"/>
        </w:rPr>
        <w:t xml:space="preserve"> </w:t>
      </w:r>
      <w:r>
        <w:t>failure</w:t>
      </w:r>
      <w:r>
        <w:rPr>
          <w:spacing w:val="-5"/>
        </w:rPr>
        <w:t xml:space="preserve"> </w:t>
      </w:r>
      <w:r>
        <w:t>to</w:t>
      </w:r>
      <w:r>
        <w:rPr>
          <w:spacing w:val="-5"/>
        </w:rPr>
        <w:t xml:space="preserve"> </w:t>
      </w:r>
      <w:r>
        <w:t>annually</w:t>
      </w:r>
      <w:r>
        <w:rPr>
          <w:spacing w:val="-7"/>
        </w:rPr>
        <w:t xml:space="preserve"> </w:t>
      </w:r>
      <w:r>
        <w:t>advertise</w:t>
      </w:r>
      <w:r>
        <w:rPr>
          <w:spacing w:val="-5"/>
        </w:rPr>
        <w:t xml:space="preserve"> </w:t>
      </w:r>
      <w:r>
        <w:t>and update</w:t>
      </w:r>
      <w:r>
        <w:rPr>
          <w:spacing w:val="-11"/>
        </w:rPr>
        <w:t xml:space="preserve"> </w:t>
      </w:r>
      <w:r>
        <w:t>the</w:t>
      </w:r>
      <w:r>
        <w:rPr>
          <w:spacing w:val="-11"/>
        </w:rPr>
        <w:t xml:space="preserve"> </w:t>
      </w:r>
      <w:r>
        <w:t>list</w:t>
      </w:r>
      <w:r>
        <w:rPr>
          <w:spacing w:val="-14"/>
        </w:rPr>
        <w:t xml:space="preserve"> </w:t>
      </w:r>
      <w:r>
        <w:t>of</w:t>
      </w:r>
      <w:r>
        <w:rPr>
          <w:spacing w:val="-10"/>
        </w:rPr>
        <w:t xml:space="preserve"> </w:t>
      </w:r>
      <w:r>
        <w:t>qualified</w:t>
      </w:r>
      <w:r>
        <w:rPr>
          <w:spacing w:val="-13"/>
        </w:rPr>
        <w:t xml:space="preserve"> </w:t>
      </w:r>
      <w:r>
        <w:t>contractors</w:t>
      </w:r>
      <w:r>
        <w:rPr>
          <w:spacing w:val="-12"/>
        </w:rPr>
        <w:t xml:space="preserve"> </w:t>
      </w:r>
      <w:r>
        <w:t>and</w:t>
      </w:r>
      <w:r>
        <w:rPr>
          <w:spacing w:val="-10"/>
        </w:rPr>
        <w:t xml:space="preserve"> </w:t>
      </w:r>
      <w:r>
        <w:t>failure</w:t>
      </w:r>
      <w:r>
        <w:rPr>
          <w:spacing w:val="-11"/>
        </w:rPr>
        <w:t xml:space="preserve"> </w:t>
      </w:r>
      <w:r>
        <w:t>to</w:t>
      </w:r>
      <w:r>
        <w:rPr>
          <w:spacing w:val="-13"/>
        </w:rPr>
        <w:t xml:space="preserve"> </w:t>
      </w:r>
      <w:r>
        <w:t>observe</w:t>
      </w:r>
      <w:r>
        <w:rPr>
          <w:spacing w:val="-12"/>
        </w:rPr>
        <w:t xml:space="preserve"> </w:t>
      </w:r>
      <w:r>
        <w:t>the</w:t>
      </w:r>
      <w:r>
        <w:rPr>
          <w:spacing w:val="-16"/>
        </w:rPr>
        <w:t xml:space="preserve"> </w:t>
      </w:r>
      <w:r>
        <w:t>different</w:t>
      </w:r>
      <w:r>
        <w:rPr>
          <w:spacing w:val="-13"/>
        </w:rPr>
        <w:t xml:space="preserve"> </w:t>
      </w:r>
      <w:r>
        <w:t>requirements</w:t>
      </w:r>
      <w:r>
        <w:rPr>
          <w:spacing w:val="-12"/>
        </w:rPr>
        <w:t xml:space="preserve"> </w:t>
      </w:r>
      <w:r>
        <w:t>for formal competitive bidding.</w:t>
      </w:r>
    </w:p>
    <w:p w:rsidR="00B8084C" w:rsidRDefault="00B8084C">
      <w:pPr>
        <w:pStyle w:val="BodyText"/>
      </w:pPr>
    </w:p>
    <w:p w:rsidR="00B8084C" w:rsidRDefault="00233B12">
      <w:pPr>
        <w:pStyle w:val="BodyText"/>
        <w:spacing w:before="1"/>
        <w:ind w:left="100" w:right="120" w:firstLine="720"/>
        <w:jc w:val="both"/>
      </w:pPr>
      <w:r>
        <w:t>Note that the bid threshold amounts are periodically adjusted by the State Controller's Office.</w:t>
      </w:r>
    </w:p>
    <w:sectPr w:rsidR="00B8084C">
      <w:pgSz w:w="12240" w:h="15840"/>
      <w:pgMar w:top="1100" w:right="1320" w:bottom="1320" w:left="1340" w:header="0" w:footer="1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8C0" w:rsidRDefault="00233B12">
      <w:r>
        <w:separator/>
      </w:r>
    </w:p>
  </w:endnote>
  <w:endnote w:type="continuationSeparator" w:id="0">
    <w:p w:rsidR="00FB28C0" w:rsidRDefault="0023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84C" w:rsidRDefault="003B6B8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3550285</wp:posOffset>
              </wp:positionH>
              <wp:positionV relativeFrom="page">
                <wp:posOffset>9197975</wp:posOffset>
              </wp:positionV>
              <wp:extent cx="66357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84C" w:rsidRDefault="00233B12">
                          <w:pPr>
                            <w:spacing w:line="198" w:lineRule="exact"/>
                            <w:ind w:left="20"/>
                            <w:rPr>
                              <w:sz w:val="18"/>
                            </w:rPr>
                          </w:pPr>
                          <w:r>
                            <w:rPr>
                              <w:sz w:val="18"/>
                            </w:rPr>
                            <w:t xml:space="preserve">Page </w:t>
                          </w:r>
                          <w:r>
                            <w:fldChar w:fldCharType="begin"/>
                          </w:r>
                          <w:r>
                            <w:rPr>
                              <w:sz w:val="18"/>
                            </w:rPr>
                            <w:instrText xml:space="preserve"> PAGE </w:instrText>
                          </w:r>
                          <w:r>
                            <w:fldChar w:fldCharType="separate"/>
                          </w:r>
                          <w:r w:rsidR="00095277">
                            <w:rPr>
                              <w:noProof/>
                              <w:sz w:val="18"/>
                            </w:rPr>
                            <w:t>1</w:t>
                          </w:r>
                          <w:r>
                            <w:fldChar w:fldCharType="end"/>
                          </w:r>
                          <w:r>
                            <w:rPr>
                              <w:sz w:val="18"/>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55pt;margin-top:724.25pt;width:52.2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gIcrA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" filled="f" stroked="f">
              <v:textbox inset="0,0,0,0">
                <w:txbxContent>
                  <w:p w:rsidR="00B8084C" w:rsidRDefault="00233B12">
                    <w:pPr>
                      <w:spacing w:line="198" w:lineRule="exact"/>
                      <w:ind w:left="20"/>
                      <w:rPr>
                        <w:sz w:val="18"/>
                      </w:rPr>
                    </w:pPr>
                    <w:r>
                      <w:rPr>
                        <w:sz w:val="18"/>
                      </w:rPr>
                      <w:t xml:space="preserve">Page </w:t>
                    </w:r>
                    <w:r>
                      <w:fldChar w:fldCharType="begin"/>
                    </w:r>
                    <w:r>
                      <w:rPr>
                        <w:sz w:val="18"/>
                      </w:rPr>
                      <w:instrText xml:space="preserve"> PAGE </w:instrText>
                    </w:r>
                    <w:r>
                      <w:fldChar w:fldCharType="separate"/>
                    </w:r>
                    <w:r w:rsidR="00095277">
                      <w:rPr>
                        <w:noProof/>
                        <w:sz w:val="18"/>
                      </w:rPr>
                      <w:t>1</w:t>
                    </w:r>
                    <w:r>
                      <w:fldChar w:fldCharType="end"/>
                    </w:r>
                    <w:r>
                      <w:rPr>
                        <w:sz w:val="18"/>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8C0" w:rsidRDefault="00233B12">
      <w:r>
        <w:separator/>
      </w:r>
    </w:p>
  </w:footnote>
  <w:footnote w:type="continuationSeparator" w:id="0">
    <w:p w:rsidR="00FB28C0" w:rsidRDefault="00233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1FF"/>
    <w:multiLevelType w:val="hybridMultilevel"/>
    <w:tmpl w:val="68C27A06"/>
    <w:lvl w:ilvl="0" w:tplc="D6C2705A">
      <w:numFmt w:val="bullet"/>
      <w:lvlText w:val="•"/>
      <w:lvlJc w:val="left"/>
      <w:pPr>
        <w:ind w:left="1540" w:hanging="720"/>
      </w:pPr>
      <w:rPr>
        <w:rFonts w:ascii="Arial" w:eastAsia="Arial" w:hAnsi="Arial" w:cs="Arial" w:hint="default"/>
        <w:w w:val="99"/>
        <w:sz w:val="24"/>
        <w:szCs w:val="24"/>
      </w:rPr>
    </w:lvl>
    <w:lvl w:ilvl="1" w:tplc="890051AA">
      <w:numFmt w:val="bullet"/>
      <w:lvlText w:val="•"/>
      <w:lvlJc w:val="left"/>
      <w:pPr>
        <w:ind w:left="2344" w:hanging="720"/>
      </w:pPr>
      <w:rPr>
        <w:rFonts w:hint="default"/>
      </w:rPr>
    </w:lvl>
    <w:lvl w:ilvl="2" w:tplc="6D4A2B10">
      <w:numFmt w:val="bullet"/>
      <w:lvlText w:val="•"/>
      <w:lvlJc w:val="left"/>
      <w:pPr>
        <w:ind w:left="3148" w:hanging="720"/>
      </w:pPr>
      <w:rPr>
        <w:rFonts w:hint="default"/>
      </w:rPr>
    </w:lvl>
    <w:lvl w:ilvl="3" w:tplc="494431F4">
      <w:numFmt w:val="bullet"/>
      <w:lvlText w:val="•"/>
      <w:lvlJc w:val="left"/>
      <w:pPr>
        <w:ind w:left="3952" w:hanging="720"/>
      </w:pPr>
      <w:rPr>
        <w:rFonts w:hint="default"/>
      </w:rPr>
    </w:lvl>
    <w:lvl w:ilvl="4" w:tplc="B100C5AA">
      <w:numFmt w:val="bullet"/>
      <w:lvlText w:val="•"/>
      <w:lvlJc w:val="left"/>
      <w:pPr>
        <w:ind w:left="4756" w:hanging="720"/>
      </w:pPr>
      <w:rPr>
        <w:rFonts w:hint="default"/>
      </w:rPr>
    </w:lvl>
    <w:lvl w:ilvl="5" w:tplc="8E92E768">
      <w:numFmt w:val="bullet"/>
      <w:lvlText w:val="•"/>
      <w:lvlJc w:val="left"/>
      <w:pPr>
        <w:ind w:left="5560" w:hanging="720"/>
      </w:pPr>
      <w:rPr>
        <w:rFonts w:hint="default"/>
      </w:rPr>
    </w:lvl>
    <w:lvl w:ilvl="6" w:tplc="1CA8D9F2">
      <w:numFmt w:val="bullet"/>
      <w:lvlText w:val="•"/>
      <w:lvlJc w:val="left"/>
      <w:pPr>
        <w:ind w:left="6364" w:hanging="720"/>
      </w:pPr>
      <w:rPr>
        <w:rFonts w:hint="default"/>
      </w:rPr>
    </w:lvl>
    <w:lvl w:ilvl="7" w:tplc="CCC2D034">
      <w:numFmt w:val="bullet"/>
      <w:lvlText w:val="•"/>
      <w:lvlJc w:val="left"/>
      <w:pPr>
        <w:ind w:left="7168" w:hanging="720"/>
      </w:pPr>
      <w:rPr>
        <w:rFonts w:hint="default"/>
      </w:rPr>
    </w:lvl>
    <w:lvl w:ilvl="8" w:tplc="1144DA0E">
      <w:numFmt w:val="bullet"/>
      <w:lvlText w:val="•"/>
      <w:lvlJc w:val="left"/>
      <w:pPr>
        <w:ind w:left="7972" w:hanging="720"/>
      </w:pPr>
      <w:rPr>
        <w:rFonts w:hint="default"/>
      </w:rPr>
    </w:lvl>
  </w:abstractNum>
  <w:abstractNum w:abstractNumId="1" w15:restartNumberingAfterBreak="0">
    <w:nsid w:val="688034BE"/>
    <w:multiLevelType w:val="hybridMultilevel"/>
    <w:tmpl w:val="4752A3E0"/>
    <w:lvl w:ilvl="0" w:tplc="77B6E154">
      <w:start w:val="1"/>
      <w:numFmt w:val="decimal"/>
      <w:lvlText w:val="%1."/>
      <w:lvlJc w:val="left"/>
      <w:pPr>
        <w:ind w:left="100" w:hanging="720"/>
        <w:jc w:val="right"/>
      </w:pPr>
      <w:rPr>
        <w:rFonts w:ascii="Arial" w:eastAsia="Arial" w:hAnsi="Arial" w:cs="Arial" w:hint="default"/>
        <w:spacing w:val="-34"/>
        <w:w w:val="99"/>
        <w:sz w:val="24"/>
        <w:szCs w:val="24"/>
      </w:rPr>
    </w:lvl>
    <w:lvl w:ilvl="1" w:tplc="D9CCF8D4">
      <w:numFmt w:val="bullet"/>
      <w:lvlText w:val="•"/>
      <w:lvlJc w:val="left"/>
      <w:pPr>
        <w:ind w:left="1048" w:hanging="720"/>
      </w:pPr>
      <w:rPr>
        <w:rFonts w:hint="default"/>
      </w:rPr>
    </w:lvl>
    <w:lvl w:ilvl="2" w:tplc="9C3E6890">
      <w:numFmt w:val="bullet"/>
      <w:lvlText w:val="•"/>
      <w:lvlJc w:val="left"/>
      <w:pPr>
        <w:ind w:left="1996" w:hanging="720"/>
      </w:pPr>
      <w:rPr>
        <w:rFonts w:hint="default"/>
      </w:rPr>
    </w:lvl>
    <w:lvl w:ilvl="3" w:tplc="E668EAA8">
      <w:numFmt w:val="bullet"/>
      <w:lvlText w:val="•"/>
      <w:lvlJc w:val="left"/>
      <w:pPr>
        <w:ind w:left="2944" w:hanging="720"/>
      </w:pPr>
      <w:rPr>
        <w:rFonts w:hint="default"/>
      </w:rPr>
    </w:lvl>
    <w:lvl w:ilvl="4" w:tplc="EFA08F7E">
      <w:numFmt w:val="bullet"/>
      <w:lvlText w:val="•"/>
      <w:lvlJc w:val="left"/>
      <w:pPr>
        <w:ind w:left="3892" w:hanging="720"/>
      </w:pPr>
      <w:rPr>
        <w:rFonts w:hint="default"/>
      </w:rPr>
    </w:lvl>
    <w:lvl w:ilvl="5" w:tplc="56BAAAE2">
      <w:numFmt w:val="bullet"/>
      <w:lvlText w:val="•"/>
      <w:lvlJc w:val="left"/>
      <w:pPr>
        <w:ind w:left="4840" w:hanging="720"/>
      </w:pPr>
      <w:rPr>
        <w:rFonts w:hint="default"/>
      </w:rPr>
    </w:lvl>
    <w:lvl w:ilvl="6" w:tplc="333629DC">
      <w:numFmt w:val="bullet"/>
      <w:lvlText w:val="•"/>
      <w:lvlJc w:val="left"/>
      <w:pPr>
        <w:ind w:left="5788" w:hanging="720"/>
      </w:pPr>
      <w:rPr>
        <w:rFonts w:hint="default"/>
      </w:rPr>
    </w:lvl>
    <w:lvl w:ilvl="7" w:tplc="4A82E726">
      <w:numFmt w:val="bullet"/>
      <w:lvlText w:val="•"/>
      <w:lvlJc w:val="left"/>
      <w:pPr>
        <w:ind w:left="6736" w:hanging="720"/>
      </w:pPr>
      <w:rPr>
        <w:rFonts w:hint="default"/>
      </w:rPr>
    </w:lvl>
    <w:lvl w:ilvl="8" w:tplc="42CCD6B2">
      <w:numFmt w:val="bullet"/>
      <w:lvlText w:val="•"/>
      <w:lvlJc w:val="left"/>
      <w:pPr>
        <w:ind w:left="7684"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4C"/>
    <w:rsid w:val="00095277"/>
    <w:rsid w:val="00233B12"/>
    <w:rsid w:val="003B6B8A"/>
    <w:rsid w:val="00B8084C"/>
    <w:rsid w:val="00FB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48294"/>
  <w15:docId w15:val="{EEE881A7-649D-44A9-8A2E-5EE817E2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right="119" w:hanging="72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5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co.ca.gov/Files-ARD-Local/cuccac_cuccac_man.pdf" TargetMode="External"/><Relationship Id="rId3" Type="http://schemas.openxmlformats.org/officeDocument/2006/relationships/settings" Target="settings.xml"/><Relationship Id="rId7" Type="http://schemas.openxmlformats.org/officeDocument/2006/relationships/hyperlink" Target="https://www.sco.ca.gov/Files-ARD-Local/CUCCAC_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1191</Words>
  <Characters>6589</Characters>
  <Application>Microsoft Office Word</Application>
  <DocSecurity>4</DocSecurity>
  <Lines>134</Lines>
  <Paragraphs>28</Paragraphs>
  <ScaleCrop>false</ScaleCrop>
  <HeadingPairs>
    <vt:vector size="2" baseType="variant">
      <vt:variant>
        <vt:lpstr>Title</vt:lpstr>
      </vt:variant>
      <vt:variant>
        <vt:i4>1</vt:i4>
      </vt:variant>
    </vt:vector>
  </HeadingPairs>
  <TitlesOfParts>
    <vt:vector size="1" baseType="lpstr">
      <vt:lpstr/>
    </vt:vector>
  </TitlesOfParts>
  <Company>Arcturus-Prime</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Burger</dc:creator>
  <cp:lastModifiedBy>RoseAnn Franco</cp:lastModifiedBy>
  <cp:revision>2</cp:revision>
  <dcterms:created xsi:type="dcterms:W3CDTF">2019-08-08T22:50:00Z</dcterms:created>
  <dcterms:modified xsi:type="dcterms:W3CDTF">2019-08-08T22:50:00Z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2013-01-03T00:00:00Z</vt:filetime>
  </property>
  <property fmtid="{D5CDD505-2E9C-101B-9397-08002B2CF9AE}" pid="3" name="Creator">
    <vt:lpwstr>PrintServer150</vt:lpwstr>
  </property>
  <property fmtid="{D5CDD505-2E9C-101B-9397-08002B2CF9AE}" pid="4" name="LastSaved">
    <vt:filetime>2019-08-08T00:00:00Z</vt:filetime>
  </property>
</Properties>
</file>